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6F4" w14:textId="77777777" w:rsidR="00D15810" w:rsidRPr="000211EE" w:rsidRDefault="00BC7A84" w:rsidP="000B213B">
      <w:pPr>
        <w:rPr>
          <w:b/>
          <w:bCs/>
          <w:sz w:val="36"/>
          <w:szCs w:val="36"/>
        </w:rPr>
      </w:pPr>
      <w:r w:rsidRPr="000211EE">
        <w:rPr>
          <w:b/>
          <w:sz w:val="36"/>
          <w:szCs w:val="24"/>
        </w:rPr>
        <w:t>Chemikalien zur Abluftreinigung und Anlagen zur thermischen Nachverbrennung</w:t>
      </w:r>
    </w:p>
    <w:p w14:paraId="70A9648C" w14:textId="108AA3D9" w:rsidR="00D15810" w:rsidRDefault="00AB77A4" w:rsidP="000B213B">
      <w:pPr>
        <w:rPr>
          <w:b/>
          <w:bCs/>
          <w:sz w:val="28"/>
          <w:szCs w:val="28"/>
        </w:rPr>
      </w:pPr>
      <w:r w:rsidRPr="00D93341">
        <w:rPr>
          <w:b/>
          <w:bCs/>
          <w:sz w:val="28"/>
          <w:szCs w:val="28"/>
        </w:rPr>
        <w:t>F</w:t>
      </w:r>
      <w:r w:rsidR="00D15810" w:rsidRPr="00D93341">
        <w:rPr>
          <w:b/>
          <w:bCs/>
          <w:sz w:val="28"/>
          <w:szCs w:val="28"/>
        </w:rPr>
        <w:t>ormular</w:t>
      </w:r>
      <w:r w:rsidR="00657585">
        <w:rPr>
          <w:b/>
          <w:bCs/>
          <w:sz w:val="28"/>
          <w:szCs w:val="28"/>
        </w:rPr>
        <w:t>vorlage</w:t>
      </w:r>
      <w:r w:rsidR="00D15810" w:rsidRPr="00D93341">
        <w:rPr>
          <w:b/>
          <w:bCs/>
          <w:sz w:val="28"/>
          <w:szCs w:val="28"/>
        </w:rPr>
        <w:t xml:space="preserve"> für </w:t>
      </w:r>
      <w:r w:rsidR="006D1702" w:rsidRPr="00D93341">
        <w:rPr>
          <w:b/>
          <w:bCs/>
          <w:sz w:val="28"/>
          <w:szCs w:val="28"/>
        </w:rPr>
        <w:t xml:space="preserve">Abklärungen bei Betrieben in Bezug auf </w:t>
      </w:r>
      <w:r w:rsidR="00D15810" w:rsidRPr="00D93341">
        <w:rPr>
          <w:b/>
          <w:bCs/>
          <w:sz w:val="28"/>
          <w:szCs w:val="28"/>
        </w:rPr>
        <w:t>Mangellagen</w:t>
      </w:r>
      <w:r w:rsidR="00BC7A84" w:rsidRPr="00D93341">
        <w:rPr>
          <w:b/>
          <w:bCs/>
          <w:sz w:val="28"/>
          <w:szCs w:val="28"/>
        </w:rPr>
        <w:t xml:space="preserve"> von </w:t>
      </w:r>
      <w:r w:rsidR="00BC3A0E" w:rsidRPr="00D93341">
        <w:rPr>
          <w:b/>
          <w:bCs/>
          <w:sz w:val="28"/>
          <w:szCs w:val="28"/>
        </w:rPr>
        <w:t>Chemikalien oder Gas</w:t>
      </w:r>
    </w:p>
    <w:sdt>
      <w:sdtPr>
        <w:rPr>
          <w:rFonts w:ascii="Calibri" w:eastAsia="SimSun" w:hAnsi="Calibri" w:cs="Arial"/>
          <w:color w:val="auto"/>
          <w:sz w:val="22"/>
          <w:szCs w:val="22"/>
          <w:lang w:val="de-DE" w:eastAsia="en-US"/>
        </w:rPr>
        <w:id w:val="-862822827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14:paraId="3A19E387" w14:textId="62BFFEC2" w:rsidR="008563D5" w:rsidRPr="008563D5" w:rsidRDefault="00D06C2C" w:rsidP="008563D5">
          <w:pPr>
            <w:pStyle w:val="Inhaltsverzeichnisberschrift"/>
            <w:rPr>
              <w:rFonts w:asciiTheme="minorHAnsi" w:hAnsiTheme="minorHAnsi" w:cstheme="minorHAnsi"/>
              <w:i/>
              <w:iCs/>
              <w:color w:val="auto"/>
              <w:sz w:val="22"/>
              <w:szCs w:val="22"/>
              <w:lang w:val="de-DE"/>
            </w:rPr>
          </w:pPr>
          <w:r w:rsidRPr="00D8514F">
            <w:rPr>
              <w:rFonts w:asciiTheme="minorHAnsi" w:hAnsiTheme="minorHAnsi" w:cstheme="minorHAnsi"/>
              <w:i/>
              <w:iCs/>
              <w:color w:val="auto"/>
              <w:sz w:val="22"/>
              <w:szCs w:val="22"/>
              <w:lang w:val="de-DE"/>
            </w:rPr>
            <w:t>Inhalt</w:t>
          </w:r>
          <w:r w:rsidR="008B229C" w:rsidRPr="00D8514F">
            <w:rPr>
              <w:rFonts w:asciiTheme="minorHAnsi" w:hAnsiTheme="minorHAnsi" w:cstheme="minorHAnsi"/>
              <w:i/>
              <w:iCs/>
              <w:color w:val="auto"/>
              <w:sz w:val="22"/>
              <w:szCs w:val="22"/>
              <w:lang w:val="de-DE"/>
            </w:rPr>
            <w:t>sübersicht</w:t>
          </w:r>
        </w:p>
        <w:p w14:paraId="5E8E1DE4" w14:textId="4F763F17" w:rsidR="00466805" w:rsidRPr="00466805" w:rsidRDefault="00D06C2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r w:rsidRPr="00466805">
            <w:rPr>
              <w:sz w:val="18"/>
              <w:szCs w:val="18"/>
            </w:rPr>
            <w:fldChar w:fldCharType="begin"/>
          </w:r>
          <w:r w:rsidRPr="00466805">
            <w:rPr>
              <w:sz w:val="18"/>
              <w:szCs w:val="18"/>
            </w:rPr>
            <w:instrText xml:space="preserve"> TOC \o "1-3" \h \z \u </w:instrText>
          </w:r>
          <w:r w:rsidRPr="00466805">
            <w:rPr>
              <w:sz w:val="18"/>
              <w:szCs w:val="18"/>
            </w:rPr>
            <w:fldChar w:fldCharType="separate"/>
          </w:r>
          <w:hyperlink w:anchor="_Toc158809969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1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Einleitung und rechtliche Grundlagen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_Toc158809969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1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1DA37A" w14:textId="634D6FA5" w:rsidR="00466805" w:rsidRPr="00466805" w:rsidRDefault="00CB408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0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2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Kontaktdaten des Unternehmens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_Toc158809970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2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152529" w14:textId="1125446C" w:rsidR="00466805" w:rsidRPr="00466805" w:rsidRDefault="00CB408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1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3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Informationen zur Anlage und zu den Emissionen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_Toc158809971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3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3F6551" w14:textId="718E66F0" w:rsidR="00466805" w:rsidRPr="00466805" w:rsidRDefault="00CB408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2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4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Informationen zu den Abluftreinigungsanlagen (ohne TNV mit Erdgas)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_Toc158809972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4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1EC2F2" w14:textId="3B7CAAF0" w:rsidR="00466805" w:rsidRPr="00466805" w:rsidRDefault="00CB408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3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4.1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ALURA-Stufen und benötigte Chemikalien (ohne TNV mit Erdgas)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_Toc158809973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4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2994AE" w14:textId="03AE4554" w:rsidR="00466805" w:rsidRPr="00466805" w:rsidRDefault="00CB408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4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4.2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Betroffene Schadstoffe oder Gerüche: Antrag für Erleichterungen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_Toc158809974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6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39BE17" w14:textId="174953AC" w:rsidR="00466805" w:rsidRPr="00466805" w:rsidRDefault="00CB408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5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5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Mit Erdgas betriebene thermische Nachverbrennung (TNV)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_Toc158809975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6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3E3AE4" w14:textId="307EFE90" w:rsidR="00466805" w:rsidRPr="00466805" w:rsidRDefault="00CB408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76" w:history="1">
            <w:r w:rsidR="00466805" w:rsidRPr="00466805">
              <w:rPr>
                <w:rStyle w:val="Hyperlink"/>
                <w:noProof/>
                <w:sz w:val="18"/>
                <w:szCs w:val="18"/>
              </w:rPr>
              <w:t>6</w:t>
            </w:r>
            <w:r w:rsidR="00466805" w:rsidRPr="00466805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466805" w:rsidRPr="00466805">
              <w:rPr>
                <w:rStyle w:val="Hyperlink"/>
                <w:noProof/>
                <w:sz w:val="18"/>
                <w:szCs w:val="18"/>
              </w:rPr>
              <w:t>Bemerkungen und Unterschrift</w:t>
            </w:r>
            <w:r w:rsidR="00466805" w:rsidRPr="00466805">
              <w:rPr>
                <w:noProof/>
                <w:webHidden/>
                <w:sz w:val="18"/>
                <w:szCs w:val="18"/>
              </w:rPr>
              <w:tab/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begin"/>
            </w:r>
            <w:r w:rsidR="00466805" w:rsidRPr="00466805">
              <w:rPr>
                <w:noProof/>
                <w:webHidden/>
                <w:sz w:val="18"/>
                <w:szCs w:val="18"/>
              </w:rPr>
              <w:instrText xml:space="preserve"> PAGEREF _Toc158809976 \h </w:instrText>
            </w:r>
            <w:r w:rsidR="00466805" w:rsidRPr="00466805">
              <w:rPr>
                <w:noProof/>
                <w:webHidden/>
                <w:sz w:val="18"/>
                <w:szCs w:val="18"/>
              </w:rPr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separate"/>
            </w:r>
            <w:r w:rsidR="00466805" w:rsidRPr="00466805">
              <w:rPr>
                <w:noProof/>
                <w:webHidden/>
                <w:sz w:val="18"/>
                <w:szCs w:val="18"/>
              </w:rPr>
              <w:t>7</w:t>
            </w:r>
            <w:r w:rsidR="00466805" w:rsidRPr="0046680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D70C32" w14:textId="1766220F" w:rsidR="00D06C2C" w:rsidRPr="00D2204C" w:rsidRDefault="00D06C2C" w:rsidP="00D06C2C">
          <w:pPr>
            <w:rPr>
              <w:b/>
              <w:bCs/>
              <w:sz w:val="18"/>
              <w:szCs w:val="18"/>
              <w:lang w:val="de-DE"/>
            </w:rPr>
          </w:pPr>
          <w:r w:rsidRPr="00466805">
            <w:rPr>
              <w:b/>
              <w:bCs/>
              <w:sz w:val="18"/>
              <w:szCs w:val="18"/>
              <w:lang w:val="de-DE"/>
            </w:rPr>
            <w:fldChar w:fldCharType="end"/>
          </w:r>
        </w:p>
      </w:sdtContent>
    </w:sdt>
    <w:p w14:paraId="2D833AC2" w14:textId="6819C711" w:rsidR="00D15810" w:rsidRPr="00D93341" w:rsidRDefault="00D15810" w:rsidP="00E910ED">
      <w:pPr>
        <w:pStyle w:val="berschrift1"/>
      </w:pPr>
      <w:bookmarkStart w:id="0" w:name="_Toc158809969"/>
      <w:r w:rsidRPr="00D93341">
        <w:t>Einleitung</w:t>
      </w:r>
      <w:r w:rsidR="007D0608">
        <w:t xml:space="preserve"> und rechtliche Grundlagen</w:t>
      </w:r>
      <w:bookmarkEnd w:id="0"/>
    </w:p>
    <w:p w14:paraId="1E71ED89" w14:textId="7B460533" w:rsidR="007C57F9" w:rsidRPr="00D93341" w:rsidRDefault="00D15810" w:rsidP="006F4AFD">
      <w:r w:rsidRPr="00D93341">
        <w:t xml:space="preserve">Die kantonale Fachstelle </w:t>
      </w:r>
      <w:r w:rsidR="00E910ED" w:rsidRPr="00D93341">
        <w:t>erfasst mit Hilfe dieses Formular</w:t>
      </w:r>
      <w:r w:rsidR="009F5C94" w:rsidRPr="00D93341">
        <w:t>s</w:t>
      </w:r>
      <w:r w:rsidR="00E910ED" w:rsidRPr="00D93341">
        <w:t xml:space="preserve"> Informationen über stationäre Anlagen, </w:t>
      </w:r>
      <w:r w:rsidRPr="00D93341">
        <w:t xml:space="preserve">die Abluftreinigungsanlagen (ALURA) </w:t>
      </w:r>
      <w:r w:rsidR="00E910ED" w:rsidRPr="00D93341">
        <w:t>zur Einhaltung der Grenzwerte der Luftreinhalte-Verordnung (LRV) benötigen. I</w:t>
      </w:r>
      <w:r w:rsidRPr="00D93341">
        <w:t>m Hinblick auf Situationen, in denen die Versorgung mit Chemikalien knapp wird</w:t>
      </w:r>
      <w:r w:rsidR="00E910ED" w:rsidRPr="00D93341">
        <w:t xml:space="preserve">, ist es wichtig zu wissen, </w:t>
      </w:r>
      <w:r w:rsidR="00446F66" w:rsidRPr="00D93341">
        <w:t>welche</w:t>
      </w:r>
      <w:r w:rsidR="00D53C06" w:rsidRPr="00D93341">
        <w:t xml:space="preserve"> </w:t>
      </w:r>
      <w:r w:rsidR="00E910ED" w:rsidRPr="00D93341">
        <w:t xml:space="preserve">Emissionen </w:t>
      </w:r>
      <w:r w:rsidR="00446F66" w:rsidRPr="00D93341">
        <w:t xml:space="preserve">die </w:t>
      </w:r>
      <w:r w:rsidR="00E910ED" w:rsidRPr="00D93341">
        <w:t xml:space="preserve">Anlagen </w:t>
      </w:r>
      <w:r w:rsidR="00446F66" w:rsidRPr="00D93341">
        <w:t>verursachen</w:t>
      </w:r>
      <w:r w:rsidR="00E910ED" w:rsidRPr="00D93341">
        <w:t>, welche Chemikalien in welchen Mengen für den Betrieb der ALURA benötigt werden, wie gross die Lager sind u. a. m.</w:t>
      </w:r>
    </w:p>
    <w:p w14:paraId="13B25812" w14:textId="7276F7BE" w:rsidR="00D53C06" w:rsidRPr="00D93341" w:rsidRDefault="00D53C06" w:rsidP="006F4AFD">
      <w:r w:rsidRPr="00D93341">
        <w:t xml:space="preserve">Dies ist Voraussetzung dafür, dass die Behörde im Falle einer Mangellage Erleichterungen im Sinne von Artikel 16 Absatz 3 LRV gewähren oder bei Inkrafttreten der «Verordnung über Verbote und Beschränkungen der Verwendung von Gas» Massnahmen </w:t>
      </w:r>
      <w:r w:rsidR="00C40DC4" w:rsidRPr="00D93341">
        <w:t xml:space="preserve">betreffend die thermische Nachverbrennung (TNV) </w:t>
      </w:r>
      <w:r w:rsidRPr="00D93341">
        <w:t xml:space="preserve">festlegen kann. Für weitere Informationen siehe die Cercl’Air-Empfehlung Nr. </w:t>
      </w:r>
      <w:r w:rsidR="00AC4402">
        <w:t>35</w:t>
      </w:r>
      <w:r w:rsidRPr="00D93341">
        <w:t xml:space="preserve"> «Versorgungssicherheit und Luftreinhaltung - Chemikalien zur Abluftreinigung und Anlagen zur thermischen Nachverbrennung».</w:t>
      </w:r>
    </w:p>
    <w:p w14:paraId="3BE95FF7" w14:textId="77777777" w:rsidR="00D15810" w:rsidRPr="00D93341" w:rsidRDefault="00D53C06" w:rsidP="006F4AFD">
      <w:pPr>
        <w:rPr>
          <w:szCs w:val="20"/>
        </w:rPr>
      </w:pPr>
      <w:r w:rsidRPr="00D93341">
        <w:rPr>
          <w:szCs w:val="20"/>
        </w:rPr>
        <w:t>Von Betreibern von Anlagen ist</w:t>
      </w:r>
      <w:r w:rsidR="00D15810" w:rsidRPr="00D93341">
        <w:rPr>
          <w:szCs w:val="20"/>
        </w:rPr>
        <w:t xml:space="preserve"> das vorliegende Formular auszufüllen</w:t>
      </w:r>
      <w:r w:rsidR="00487551" w:rsidRPr="00D93341">
        <w:rPr>
          <w:szCs w:val="20"/>
        </w:rPr>
        <w:t xml:space="preserve"> und der Behörde einzureichen</w:t>
      </w:r>
      <w:r w:rsidR="00D15810" w:rsidRPr="00D93341">
        <w:rPr>
          <w:szCs w:val="20"/>
        </w:rPr>
        <w:t>. Die bei der Behörde eingegangenen Informationen werden vertraulich behandelt.</w:t>
      </w:r>
    </w:p>
    <w:p w14:paraId="03134DC4" w14:textId="77777777" w:rsidR="00D53C06" w:rsidRPr="00D93341" w:rsidRDefault="00D53C06" w:rsidP="006F4AFD"/>
    <w:tbl>
      <w:tblPr>
        <w:tblStyle w:val="EinfacheTabelle1"/>
        <w:tblW w:w="9072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4C643F" w:rsidRPr="004C643F" w14:paraId="3D83A290" w14:textId="77777777" w:rsidTr="004C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63B56F4" w14:textId="5925EDAD" w:rsidR="004C643F" w:rsidRPr="004C643F" w:rsidRDefault="004C643F" w:rsidP="007820EA">
            <w:pPr>
              <w:pStyle w:val="Textkrper"/>
              <w:rPr>
                <w:rFonts w:cs="Arial"/>
                <w:i/>
                <w:i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Kantonale Behörde</w:t>
            </w:r>
          </w:p>
        </w:tc>
      </w:tr>
      <w:tr w:rsidR="007820EA" w:rsidRPr="00D93341" w14:paraId="0233DE23" w14:textId="77777777" w:rsidTr="007820EA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003292" w14:textId="77777777" w:rsidR="007820EA" w:rsidRPr="00D93341" w:rsidRDefault="007820EA" w:rsidP="007820EA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Abteilung / Sektion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0F715" w14:textId="69EC68F3" w:rsidR="007820EA" w:rsidRPr="00D93341" w:rsidRDefault="004C643F" w:rsidP="007820E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  <w:r w:rsidRPr="004C643F">
              <w:rPr>
                <w:rFonts w:cs="Arial"/>
                <w:i/>
                <w:iCs/>
                <w:sz w:val="22"/>
                <w:szCs w:val="22"/>
                <w:lang w:val="de-CH"/>
              </w:rPr>
              <w:t>Durch die kantonale Luftreinhaltefachstelle auszufüllen</w:t>
            </w:r>
          </w:p>
        </w:tc>
      </w:tr>
      <w:tr w:rsidR="007820EA" w:rsidRPr="00D93341" w14:paraId="3DAAD777" w14:textId="77777777" w:rsidTr="0078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ADDA1B6" w14:textId="77777777" w:rsidR="007820EA" w:rsidRPr="00D93341" w:rsidRDefault="007820EA" w:rsidP="007820EA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Adresse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91710D" w14:textId="0068FAA1" w:rsidR="007820EA" w:rsidRPr="00D93341" w:rsidRDefault="007820EA" w:rsidP="007820EA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7820EA" w:rsidRPr="00D93341" w14:paraId="39D335BC" w14:textId="77777777" w:rsidTr="007820EA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E18BE9B" w14:textId="77777777" w:rsidR="007820EA" w:rsidRPr="00D93341" w:rsidRDefault="007820EA" w:rsidP="007820EA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Kontaktperson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5519FF" w14:textId="5663AE35" w:rsidR="007820EA" w:rsidRPr="00D93341" w:rsidRDefault="007820EA" w:rsidP="007820E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7820EA" w:rsidRPr="00D93341" w14:paraId="53D24322" w14:textId="77777777" w:rsidTr="0078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6C14EED" w14:textId="77777777" w:rsidR="007820EA" w:rsidRPr="00D93341" w:rsidRDefault="007820EA" w:rsidP="007820EA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Telefon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FDCDEF" w14:textId="491EF82D" w:rsidR="007820EA" w:rsidRPr="00D93341" w:rsidRDefault="007820EA" w:rsidP="007820EA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7820EA" w:rsidRPr="00D93341" w14:paraId="59BCBCF9" w14:textId="77777777" w:rsidTr="007820EA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4664C30" w14:textId="77777777" w:rsidR="007820EA" w:rsidRPr="00D93341" w:rsidRDefault="007820EA" w:rsidP="007820EA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E-Mail-Adresse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85A94D" w14:textId="4423C52B" w:rsidR="007820EA" w:rsidRPr="00D93341" w:rsidRDefault="007820EA" w:rsidP="007820E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</w:tbl>
    <w:p w14:paraId="333E69FA" w14:textId="77777777" w:rsidR="00D06C2C" w:rsidRPr="00D93341" w:rsidRDefault="00D06C2C" w:rsidP="00D15810">
      <w:pPr>
        <w:ind w:right="141"/>
        <w:rPr>
          <w:sz w:val="24"/>
        </w:rPr>
      </w:pPr>
    </w:p>
    <w:p w14:paraId="087A536B" w14:textId="77777777" w:rsidR="009705C8" w:rsidRDefault="009705C8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7F0A6D75" w14:textId="756D9858" w:rsidR="00D15810" w:rsidRPr="009705C8" w:rsidRDefault="007D0608" w:rsidP="007D060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705C8">
        <w:rPr>
          <w:rFonts w:asciiTheme="majorHAnsi" w:hAnsiTheme="majorHAnsi" w:cstheme="majorHAnsi"/>
          <w:b/>
          <w:bCs/>
          <w:sz w:val="24"/>
          <w:szCs w:val="24"/>
        </w:rPr>
        <w:lastRenderedPageBreak/>
        <w:t>Rechtliche</w:t>
      </w:r>
      <w:r w:rsidR="00D15810" w:rsidRPr="009705C8">
        <w:rPr>
          <w:rFonts w:asciiTheme="majorHAnsi" w:hAnsiTheme="majorHAnsi" w:cstheme="majorHAnsi"/>
          <w:b/>
          <w:bCs/>
          <w:sz w:val="24"/>
          <w:szCs w:val="24"/>
        </w:rPr>
        <w:t xml:space="preserve"> Grundlagen </w:t>
      </w:r>
      <w:r w:rsidR="00446F66" w:rsidRPr="009705C8">
        <w:rPr>
          <w:rFonts w:asciiTheme="majorHAnsi" w:hAnsiTheme="majorHAnsi" w:cstheme="majorHAnsi"/>
          <w:b/>
          <w:bCs/>
          <w:sz w:val="24"/>
          <w:szCs w:val="24"/>
        </w:rPr>
        <w:t>und Vollzugshilfen</w:t>
      </w:r>
    </w:p>
    <w:tbl>
      <w:tblPr>
        <w:tblStyle w:val="EinfacheTabelle1"/>
        <w:tblW w:w="9072" w:type="dxa"/>
        <w:tblInd w:w="-5" w:type="dxa"/>
        <w:tblLook w:val="0000" w:firstRow="0" w:lastRow="0" w:firstColumn="0" w:lastColumn="0" w:noHBand="0" w:noVBand="0"/>
      </w:tblPr>
      <w:tblGrid>
        <w:gridCol w:w="2977"/>
        <w:gridCol w:w="6095"/>
      </w:tblGrid>
      <w:tr w:rsidR="00D15810" w:rsidRPr="004C643F" w14:paraId="32E31218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  <w:vAlign w:val="center"/>
          </w:tcPr>
          <w:p w14:paraId="4E1627A0" w14:textId="77777777" w:rsidR="00D15810" w:rsidRPr="004C643F" w:rsidRDefault="007C57F9" w:rsidP="007C57F9">
            <w:pPr>
              <w:pStyle w:val="Textkrper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Rechtsgrundlage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42FB045C" w14:textId="77777777" w:rsidR="00D15810" w:rsidRPr="004C643F" w:rsidRDefault="0062241E" w:rsidP="007C57F9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Beschreibung</w:t>
            </w:r>
          </w:p>
        </w:tc>
      </w:tr>
      <w:tr w:rsidR="00D15810" w:rsidRPr="00D93341" w14:paraId="741DF321" w14:textId="77777777" w:rsidTr="00BC58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C39DFEF" w14:textId="77777777" w:rsidR="00D15810" w:rsidRPr="00D93341" w:rsidRDefault="00D15810" w:rsidP="007C57F9">
            <w:pPr>
              <w:pStyle w:val="Textkrper"/>
              <w:rPr>
                <w:rFonts w:cs="Arial"/>
                <w:b/>
                <w:bCs/>
                <w:lang w:val="de-CH"/>
              </w:rPr>
            </w:pPr>
            <w:r w:rsidRPr="00D93341">
              <w:rPr>
                <w:b/>
                <w:bCs/>
                <w:lang w:val="de-CH"/>
              </w:rPr>
              <w:t>USG</w:t>
            </w:r>
          </w:p>
          <w:p w14:paraId="6350BD06" w14:textId="77777777" w:rsidR="00D15810" w:rsidRPr="00D93341" w:rsidRDefault="00D15810" w:rsidP="007C57F9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 xml:space="preserve">Bundesgesetz über den Umweltschutz vom 7. Oktober 1983, Stand 1. Januar 2022 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B7069EB" w14:textId="77777777" w:rsidR="00D15810" w:rsidRPr="00D93341" w:rsidRDefault="00D15810" w:rsidP="007C57F9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Den Behörden die erforderlichen Auskünfte erteilen (Art. 46 Abs. 1 USG).</w:t>
            </w:r>
          </w:p>
          <w:p w14:paraId="129C34F0" w14:textId="6B18A543" w:rsidR="00D15810" w:rsidRPr="00D93341" w:rsidRDefault="00D15810" w:rsidP="007C57F9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Verzeichnisse mit Angaben über Luftverunreinigungen den Behörden auf Verlangen zustellen (Art. 46 Abs. 2 USG)</w:t>
            </w:r>
          </w:p>
          <w:p w14:paraId="0DA7A97E" w14:textId="77777777" w:rsidR="00D15810" w:rsidRPr="00D93341" w:rsidRDefault="00D15810" w:rsidP="007C57F9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Behörde ist an das Amtsgeheimnis gebunden (Art 47 USG).</w:t>
            </w:r>
          </w:p>
        </w:tc>
      </w:tr>
      <w:tr w:rsidR="00D15810" w:rsidRPr="00D93341" w14:paraId="5DBD1E58" w14:textId="77777777" w:rsidTr="00BC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C052735" w14:textId="77777777" w:rsidR="00D15810" w:rsidRPr="00D93341" w:rsidRDefault="00D15810" w:rsidP="007C57F9">
            <w:pPr>
              <w:pStyle w:val="Textkrper"/>
              <w:rPr>
                <w:rFonts w:cs="Arial"/>
                <w:b/>
                <w:bCs/>
                <w:lang w:val="de-CH"/>
              </w:rPr>
            </w:pPr>
            <w:r w:rsidRPr="00D93341">
              <w:rPr>
                <w:b/>
                <w:bCs/>
                <w:lang w:val="de-CH"/>
              </w:rPr>
              <w:t>LRV</w:t>
            </w:r>
          </w:p>
          <w:p w14:paraId="2CBDFD96" w14:textId="77777777" w:rsidR="00D15810" w:rsidRPr="00D93341" w:rsidRDefault="00D15810" w:rsidP="007C57F9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Luftreinhalte-Verordnung vom 16. Dezember 1985, Stand 1. Januar 2023</w:t>
            </w:r>
          </w:p>
        </w:tc>
        <w:tc>
          <w:tcPr>
            <w:tcW w:w="6095" w:type="dxa"/>
            <w:vAlign w:val="center"/>
          </w:tcPr>
          <w:p w14:paraId="0FB63B76" w14:textId="77777777" w:rsidR="00D15810" w:rsidRPr="00D93341" w:rsidRDefault="00D15810" w:rsidP="007C57F9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Der Behörde Auskunft erteilen über die Art und Menge der Emissionen sowie über Ort und Höhe des Ausstosses (Art. 12 Abs. 1 LRV).</w:t>
            </w:r>
          </w:p>
          <w:p w14:paraId="5D13DAC8" w14:textId="77777777" w:rsidR="00D15810" w:rsidRPr="00D93341" w:rsidRDefault="00D15810" w:rsidP="007C57F9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  <w:r w:rsidRPr="00D93341">
              <w:rPr>
                <w:iCs/>
                <w:lang w:val="de-CH"/>
              </w:rPr>
              <w:t>Nachweis der Nichtverfügbarkeit der für den Betrieb der Abgasreinigungsanlagen notwendigen Chemikalien (</w:t>
            </w:r>
            <w:r w:rsidRPr="00D93341">
              <w:rPr>
                <w:lang w:val="de-CH"/>
              </w:rPr>
              <w:t>Art. 16 Abs. 3 LRV).</w:t>
            </w:r>
          </w:p>
        </w:tc>
      </w:tr>
      <w:tr w:rsidR="00D15810" w:rsidRPr="00D93341" w14:paraId="70E6A008" w14:textId="77777777" w:rsidTr="00BC58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B420131" w14:textId="38D538CA" w:rsidR="00D15810" w:rsidRPr="00D93341" w:rsidRDefault="00D15810" w:rsidP="007C57F9">
            <w:pPr>
              <w:pStyle w:val="Textkrper"/>
              <w:rPr>
                <w:b/>
                <w:bCs/>
                <w:lang w:val="de-CH"/>
              </w:rPr>
            </w:pPr>
            <w:r w:rsidRPr="00D93341">
              <w:rPr>
                <w:b/>
                <w:bCs/>
                <w:lang w:val="de-CH"/>
              </w:rPr>
              <w:t>Cercl’Air Empfehlung</w:t>
            </w:r>
            <w:r w:rsidR="007C57F9" w:rsidRPr="00D93341">
              <w:rPr>
                <w:b/>
                <w:bCs/>
                <w:lang w:val="de-CH"/>
              </w:rPr>
              <w:t xml:space="preserve"> Nr. </w:t>
            </w:r>
            <w:r w:rsidR="00202528">
              <w:rPr>
                <w:b/>
                <w:bCs/>
                <w:lang w:val="de-CH"/>
              </w:rPr>
              <w:t>35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E348BDD" w14:textId="2B88DAF3" w:rsidR="00D15810" w:rsidRPr="00D93341" w:rsidRDefault="00D15810" w:rsidP="007C57F9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93341">
              <w:rPr>
                <w:lang w:val="de-CH"/>
              </w:rPr>
              <w:t>Versorgungssicherheit und Luftreinhaltung - Chemikalien zur Abluftreinigung und Anlagen zur thermischen Nachverbrennung</w:t>
            </w:r>
          </w:p>
        </w:tc>
      </w:tr>
    </w:tbl>
    <w:p w14:paraId="5A9651C2" w14:textId="77777777" w:rsidR="00D15810" w:rsidRPr="00D93341" w:rsidRDefault="00D15810" w:rsidP="00D15810">
      <w:pPr>
        <w:ind w:right="141"/>
        <w:rPr>
          <w:sz w:val="24"/>
        </w:rPr>
      </w:pPr>
    </w:p>
    <w:p w14:paraId="53CB6D3F" w14:textId="77777777" w:rsidR="00D15810" w:rsidRPr="00D93341" w:rsidRDefault="00D15810" w:rsidP="00C20B55">
      <w:pPr>
        <w:pStyle w:val="berschrift1"/>
        <w:rPr>
          <w:b w:val="0"/>
          <w:szCs w:val="24"/>
        </w:rPr>
      </w:pPr>
      <w:bookmarkStart w:id="1" w:name="_Toc158809970"/>
      <w:r w:rsidRPr="00D93341">
        <w:t>Kontaktdaten des Unternehmens</w:t>
      </w:r>
      <w:bookmarkEnd w:id="1"/>
    </w:p>
    <w:tbl>
      <w:tblPr>
        <w:tblStyle w:val="EinfacheTabelle1"/>
        <w:tblW w:w="9075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6098"/>
      </w:tblGrid>
      <w:tr w:rsidR="00BB5299" w:rsidRPr="004C643F" w14:paraId="2DFB981F" w14:textId="77777777" w:rsidTr="004C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0F078164" w14:textId="5D89D749" w:rsidR="00BB5299" w:rsidRPr="004C643F" w:rsidRDefault="00BB5299" w:rsidP="0062241E">
            <w:pPr>
              <w:pStyle w:val="Textkrper"/>
              <w:rPr>
                <w:rFonts w:cs="Arial"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Angaben zum Unternehmen</w:t>
            </w:r>
          </w:p>
        </w:tc>
      </w:tr>
      <w:tr w:rsidR="00E874F1" w:rsidRPr="00D93341" w14:paraId="6CF94763" w14:textId="77777777" w:rsidTr="0003125C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E14E12" w14:textId="7143751C" w:rsidR="00E874F1" w:rsidRPr="00D93341" w:rsidRDefault="00C34372" w:rsidP="0062241E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Firmenn</w:t>
            </w:r>
            <w:r w:rsidR="00DF1AA3">
              <w:rPr>
                <w:lang w:val="de-CH"/>
              </w:rPr>
              <w:t>ame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037CFCC2" w14:textId="77777777" w:rsidR="00E874F1" w:rsidRPr="00D93341" w:rsidRDefault="00E874F1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69E53A3D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80798FB" w14:textId="77777777" w:rsidR="00D15810" w:rsidRPr="00D93341" w:rsidRDefault="00D15810" w:rsidP="0062241E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Adresse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4684A61B" w14:textId="77777777" w:rsidR="00D15810" w:rsidRPr="00D93341" w:rsidRDefault="00D15810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740E7FAF" w14:textId="77777777" w:rsidTr="0003125C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9F82D99" w14:textId="77777777" w:rsidR="00D15810" w:rsidRPr="00D93341" w:rsidRDefault="00D15810" w:rsidP="0062241E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Telefon</w:t>
            </w:r>
            <w:r w:rsidR="0062241E" w:rsidRPr="00D93341">
              <w:rPr>
                <w:lang w:val="de-CH"/>
              </w:rPr>
              <w:t>nummer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60FA0E96" w14:textId="77777777" w:rsidR="00D15810" w:rsidRPr="00D93341" w:rsidRDefault="00D15810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298EE0FF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B454BB1" w14:textId="77777777" w:rsidR="00D15810" w:rsidRPr="00D93341" w:rsidRDefault="00D15810" w:rsidP="0062241E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E-Mail-Adresse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5C75AD86" w14:textId="77777777" w:rsidR="00D15810" w:rsidRPr="00D93341" w:rsidRDefault="00D15810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62241E" w:rsidRPr="00D93341" w14:paraId="78E9BEBC" w14:textId="77777777" w:rsidTr="004F3F74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AFC0820" w14:textId="21DFDC88" w:rsidR="0062241E" w:rsidRPr="00D93341" w:rsidRDefault="0062241E" w:rsidP="00575F75">
            <w:pPr>
              <w:pStyle w:val="Textkrper"/>
              <w:rPr>
                <w:lang w:val="de-CH"/>
              </w:rPr>
            </w:pPr>
            <w:r w:rsidRPr="00575F75">
              <w:rPr>
                <w:lang w:val="de-CH"/>
              </w:rPr>
              <w:t>Kontaktperson</w:t>
            </w:r>
            <w:r w:rsidR="00575F75">
              <w:rPr>
                <w:lang w:val="de-CH"/>
              </w:rPr>
              <w:t xml:space="preserve"> </w:t>
            </w:r>
            <w:r w:rsidRPr="00D93341">
              <w:rPr>
                <w:lang w:val="de-CH"/>
              </w:rPr>
              <w:t>(Verantwortliche/r Umwelt)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41D08E23" w14:textId="77777777" w:rsidR="0062241E" w:rsidRPr="00D93341" w:rsidRDefault="0062241E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62241E" w:rsidRPr="00D93341" w14:paraId="128FFFEA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A473353" w14:textId="77777777" w:rsidR="0062241E" w:rsidRPr="00D93341" w:rsidRDefault="0062241E" w:rsidP="0062241E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Abteilung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5888C8E6" w14:textId="77777777" w:rsidR="0062241E" w:rsidRPr="00D93341" w:rsidRDefault="0062241E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62241E" w:rsidRPr="00D93341" w14:paraId="17024437" w14:textId="77777777" w:rsidTr="0003125C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9597E1D" w14:textId="77777777" w:rsidR="0062241E" w:rsidRPr="00D93341" w:rsidRDefault="0062241E" w:rsidP="0062241E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Telefonnummer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3947EAAA" w14:textId="77777777" w:rsidR="0062241E" w:rsidRPr="00D93341" w:rsidRDefault="0062241E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62241E" w:rsidRPr="00D93341" w14:paraId="580AC08C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CFFBE42" w14:textId="77777777" w:rsidR="0062241E" w:rsidRPr="00D93341" w:rsidRDefault="0062241E" w:rsidP="0062241E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E-Mail-Adresse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0A32C05F" w14:textId="77777777" w:rsidR="0062241E" w:rsidRPr="00D93341" w:rsidRDefault="0062241E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</w:tbl>
    <w:p w14:paraId="2F899201" w14:textId="77777777" w:rsidR="0003125C" w:rsidRPr="00D93341" w:rsidRDefault="0003125C" w:rsidP="00D15810">
      <w:pPr>
        <w:ind w:firstLine="284"/>
        <w:rPr>
          <w:b/>
          <w:sz w:val="24"/>
          <w:szCs w:val="20"/>
        </w:rPr>
      </w:pPr>
    </w:p>
    <w:p w14:paraId="27B2A1D0" w14:textId="77777777" w:rsidR="000955FB" w:rsidRDefault="000955FB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2" w:name="_Ref142466252"/>
      <w:r>
        <w:br w:type="page"/>
      </w:r>
    </w:p>
    <w:p w14:paraId="4BB2ED5B" w14:textId="7BD4A45E" w:rsidR="00D15810" w:rsidRPr="00D93341" w:rsidRDefault="00B27EA4" w:rsidP="009A7A03">
      <w:pPr>
        <w:pStyle w:val="berschrift1"/>
      </w:pPr>
      <w:bookmarkStart w:id="3" w:name="_Ref147236948"/>
      <w:bookmarkStart w:id="4" w:name="_Toc158809971"/>
      <w:r w:rsidRPr="00D93341">
        <w:lastRenderedPageBreak/>
        <w:t>Informationen zur Anlage und zu den Emissionen</w:t>
      </w:r>
      <w:bookmarkEnd w:id="2"/>
      <w:bookmarkEnd w:id="3"/>
      <w:bookmarkEnd w:id="4"/>
    </w:p>
    <w:p w14:paraId="0485DB0D" w14:textId="4F9D8352" w:rsidR="007C4ED4" w:rsidRDefault="000B4F3B" w:rsidP="00E666BA">
      <w:r w:rsidRPr="00D93341">
        <w:t>In der folgenden Tabelle sind Angaben zu</w:t>
      </w:r>
      <w:r w:rsidR="00E728E2">
        <w:t>(r)</w:t>
      </w:r>
      <w:r w:rsidRPr="00D93341">
        <w:t xml:space="preserve"> Anlage</w:t>
      </w:r>
      <w:r w:rsidR="00E728E2">
        <w:t>(n)</w:t>
      </w:r>
      <w:r w:rsidRPr="00D93341">
        <w:t xml:space="preserve"> zu machen, die möglicherweise von Engpässen oder Mangellagen von Chemikalien zur Abluftreinigung betroffen </w:t>
      </w:r>
      <w:r w:rsidR="00E728E2">
        <w:t>sind</w:t>
      </w:r>
      <w:r w:rsidRPr="00D93341">
        <w:t xml:space="preserve">. </w:t>
      </w:r>
      <w:r w:rsidR="00E666BA" w:rsidRPr="00D93341">
        <w:t>Die</w:t>
      </w:r>
      <w:r w:rsidRPr="00D93341">
        <w:t xml:space="preserve"> </w:t>
      </w:r>
      <w:r w:rsidR="00C40DC4" w:rsidRPr="00D93341">
        <w:t xml:space="preserve">detaillierten </w:t>
      </w:r>
      <w:r w:rsidRPr="00D93341">
        <w:t>Angaben zu den bei der Anlage vorhandenen ALURA</w:t>
      </w:r>
      <w:r w:rsidR="00C40DC4" w:rsidRPr="00D93341">
        <w:t>-Stufen</w:t>
      </w:r>
      <w:r w:rsidRPr="00D93341">
        <w:t xml:space="preserve"> sind unter Ziffer 4 zu machen (Ziffer </w:t>
      </w:r>
      <w:r w:rsidR="0067288B">
        <w:fldChar w:fldCharType="begin"/>
      </w:r>
      <w:r w:rsidR="0067288B">
        <w:instrText xml:space="preserve"> REF _Ref142466271 \w \h </w:instrText>
      </w:r>
      <w:r w:rsidR="0067288B">
        <w:fldChar w:fldCharType="separate"/>
      </w:r>
      <w:r w:rsidR="006F0C40">
        <w:t>4.1</w:t>
      </w:r>
      <w:r w:rsidR="0067288B">
        <w:fldChar w:fldCharType="end"/>
      </w:r>
      <w:r w:rsidRPr="00D93341">
        <w:t xml:space="preserve">: ALURA, die Chemikalien benötigen; </w:t>
      </w:r>
      <w:r w:rsidR="000A3A6D">
        <w:t xml:space="preserve">inkl. TNV, die </w:t>
      </w:r>
      <w:r w:rsidR="0067288B" w:rsidRPr="007D500B">
        <w:rPr>
          <w:i/>
          <w:iCs/>
        </w:rPr>
        <w:t>nicht</w:t>
      </w:r>
      <w:r w:rsidR="000A3A6D">
        <w:t xml:space="preserve"> mit Erdgas betrieben werden, </w:t>
      </w:r>
      <w:r w:rsidRPr="00D93341">
        <w:t xml:space="preserve">Ziffer </w:t>
      </w:r>
      <w:r w:rsidR="0067288B">
        <w:fldChar w:fldCharType="begin"/>
      </w:r>
      <w:r w:rsidR="0067288B">
        <w:instrText xml:space="preserve"> REF _Ref142644648 \w \h </w:instrText>
      </w:r>
      <w:r w:rsidR="0067288B">
        <w:fldChar w:fldCharType="separate"/>
      </w:r>
      <w:r w:rsidR="006F0C40">
        <w:t>4.2</w:t>
      </w:r>
      <w:r w:rsidR="0067288B">
        <w:fldChar w:fldCharType="end"/>
      </w:r>
      <w:r w:rsidRPr="00D93341">
        <w:t xml:space="preserve">: </w:t>
      </w:r>
      <w:r w:rsidR="000A3A6D">
        <w:t>Antrag für Erleichterungen</w:t>
      </w:r>
      <w:r w:rsidRPr="00D93341">
        <w:t>).</w:t>
      </w:r>
      <w:r w:rsidR="000A3A6D">
        <w:t xml:space="preserve"> </w:t>
      </w:r>
    </w:p>
    <w:p w14:paraId="2A48905B" w14:textId="5600F34A" w:rsidR="00E666BA" w:rsidRPr="00D93341" w:rsidRDefault="000A3A6D" w:rsidP="000C0784">
      <w:r>
        <w:t>Wird eine TNV mit Brenns</w:t>
      </w:r>
      <w:r w:rsidR="006A388B">
        <w:t xml:space="preserve">toff Erdgas eingesetzt, ist Ziffer </w:t>
      </w:r>
      <w:r w:rsidR="0067288B">
        <w:fldChar w:fldCharType="begin"/>
      </w:r>
      <w:r w:rsidR="0067288B">
        <w:instrText xml:space="preserve"> REF _Ref142644686 \w \h </w:instrText>
      </w:r>
      <w:r w:rsidR="000C0784">
        <w:instrText xml:space="preserve"> \* MERGEFORMAT </w:instrText>
      </w:r>
      <w:r w:rsidR="0067288B">
        <w:fldChar w:fldCharType="separate"/>
      </w:r>
      <w:r w:rsidR="006F0C40">
        <w:t>5</w:t>
      </w:r>
      <w:r w:rsidR="0067288B">
        <w:fldChar w:fldCharType="end"/>
      </w:r>
      <w:r w:rsidR="006A388B">
        <w:t xml:space="preserve"> auszufüllen (und zusätzlich Ziffer </w:t>
      </w:r>
      <w:r w:rsidR="0067288B">
        <w:fldChar w:fldCharType="begin"/>
      </w:r>
      <w:r w:rsidR="0067288B">
        <w:instrText xml:space="preserve"> REF _Ref142644698 \w \h </w:instrText>
      </w:r>
      <w:r w:rsidR="000C0784">
        <w:instrText xml:space="preserve"> \* MERGEFORMAT </w:instrText>
      </w:r>
      <w:r w:rsidR="0067288B">
        <w:fldChar w:fldCharType="separate"/>
      </w:r>
      <w:r w:rsidR="006F0C40">
        <w:t>4</w:t>
      </w:r>
      <w:r w:rsidR="0067288B">
        <w:fldChar w:fldCharType="end"/>
      </w:r>
      <w:r w:rsidR="006A388B">
        <w:t>, falls die TNV in Kombination mit einer anderen ALURA betrieben wird</w:t>
      </w:r>
      <w:r w:rsidR="009E6C54">
        <w:t>)</w:t>
      </w:r>
      <w:r w:rsidR="006A388B">
        <w:t xml:space="preserve">. Für TNV mit Brennstoff Erdgas können keine Erleichterungsanträge gestellt werden – die Behörde entscheidet gestützt auf die </w:t>
      </w:r>
      <w:r w:rsidR="006A388B" w:rsidRPr="00D93341">
        <w:t xml:space="preserve">Cercl’Air-Empfehlung Nr. </w:t>
      </w:r>
      <w:r w:rsidR="00202528">
        <w:t>35</w:t>
      </w:r>
      <w:r w:rsidR="006A388B" w:rsidRPr="00D93341">
        <w:t xml:space="preserve"> «Versorgungssicherheit und Luftreinhaltung - </w:t>
      </w:r>
      <w:r w:rsidR="006A388B" w:rsidRPr="000439A7">
        <w:t>Chemikalien zur Abluftreinigung und Anlagen zur thermischen Nachverbrennung», ob die Anlage bei Inkrafttreten der «</w:t>
      </w:r>
      <w:r w:rsidR="006A388B" w:rsidRPr="000439A7">
        <w:rPr>
          <w:rFonts w:asciiTheme="majorHAnsi" w:hAnsiTheme="majorHAnsi" w:cstheme="majorHAnsi"/>
        </w:rPr>
        <w:t>Verordnung über Verbote und Beschränkungen der Verwendung von Gas</w:t>
      </w:r>
      <w:r w:rsidR="006A388B" w:rsidRPr="000439A7">
        <w:t xml:space="preserve">» dem Verwendungsverbot von leitungsgebundenem Gas unterliegt oder nicht. </w:t>
      </w:r>
    </w:p>
    <w:p w14:paraId="13BC708E" w14:textId="335D9087" w:rsidR="002F5730" w:rsidRPr="00EC7092" w:rsidRDefault="002F5730" w:rsidP="002F5730"/>
    <w:tbl>
      <w:tblPr>
        <w:tblStyle w:val="EinfacheTabelle1"/>
        <w:tblW w:w="9067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2"/>
        <w:gridCol w:w="6095"/>
      </w:tblGrid>
      <w:tr w:rsidR="00ED3E7C" w:rsidRPr="004C643F" w14:paraId="2B684BDC" w14:textId="77777777" w:rsidTr="00BB5299">
        <w:trPr>
          <w:trHeight w:val="47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BFBFBF" w:themeFill="background1" w:themeFillShade="BF"/>
            <w:vAlign w:val="center"/>
          </w:tcPr>
          <w:p w14:paraId="3F36AA17" w14:textId="598995C9" w:rsidR="00ED3E7C" w:rsidRPr="004C643F" w:rsidRDefault="00BA6E0A" w:rsidP="009A7A03">
            <w:pPr>
              <w:pStyle w:val="Textkrper"/>
              <w:rPr>
                <w:b/>
                <w:bCs/>
                <w:sz w:val="22"/>
                <w:szCs w:val="22"/>
                <w:highlight w:val="yellow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Angaben zur Anlage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2F27F82B" w14:textId="0C1506EE" w:rsidR="00ED3E7C" w:rsidRPr="004C643F" w:rsidRDefault="00ED3E7C" w:rsidP="001B2B8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de-CH"/>
              </w:rPr>
            </w:pPr>
          </w:p>
        </w:tc>
      </w:tr>
      <w:tr w:rsidR="00ED3E7C" w:rsidRPr="00D93341" w14:paraId="3046AD09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B330046" w14:textId="77777777" w:rsidR="00ED3E7C" w:rsidRPr="00D93341" w:rsidRDefault="00ED3E7C" w:rsidP="009A7A0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Bezeichnung</w:t>
            </w:r>
          </w:p>
        </w:tc>
        <w:tc>
          <w:tcPr>
            <w:tcW w:w="6095" w:type="dxa"/>
            <w:shd w:val="clear" w:color="auto" w:fill="auto"/>
          </w:tcPr>
          <w:p w14:paraId="4E9E76F6" w14:textId="77777777" w:rsidR="00ED3E7C" w:rsidRPr="00D93341" w:rsidRDefault="00ED3E7C" w:rsidP="009A7A0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D3E7C" w:rsidRPr="00D93341" w14:paraId="7B9A2E1D" w14:textId="77777777" w:rsidTr="00ED3E7C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268FACD" w14:textId="77777777" w:rsidR="00ED3E7C" w:rsidRPr="00D93341" w:rsidRDefault="00ED3E7C" w:rsidP="009A7A0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Hersteller/Typ</w:t>
            </w:r>
          </w:p>
        </w:tc>
        <w:tc>
          <w:tcPr>
            <w:tcW w:w="6095" w:type="dxa"/>
            <w:shd w:val="clear" w:color="auto" w:fill="auto"/>
          </w:tcPr>
          <w:p w14:paraId="306A5DB8" w14:textId="77777777" w:rsidR="00ED3E7C" w:rsidRPr="00D93341" w:rsidRDefault="00ED3E7C" w:rsidP="006236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CH"/>
              </w:rPr>
            </w:pPr>
          </w:p>
        </w:tc>
      </w:tr>
      <w:tr w:rsidR="00ED3E7C" w:rsidRPr="00D93341" w14:paraId="60453B68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4E7F94E" w14:textId="77777777" w:rsidR="00ED3E7C" w:rsidRPr="00D93341" w:rsidRDefault="00ED3E7C" w:rsidP="009A7A03">
            <w:pPr>
              <w:pStyle w:val="Textkrper"/>
              <w:rPr>
                <w:highlight w:val="yellow"/>
                <w:lang w:val="de-CH"/>
              </w:rPr>
            </w:pPr>
            <w:r w:rsidRPr="00D93341">
              <w:rPr>
                <w:lang w:val="de-CH"/>
              </w:rPr>
              <w:t xml:space="preserve">Baujahr </w:t>
            </w:r>
          </w:p>
        </w:tc>
        <w:tc>
          <w:tcPr>
            <w:tcW w:w="6095" w:type="dxa"/>
            <w:shd w:val="clear" w:color="auto" w:fill="auto"/>
          </w:tcPr>
          <w:p w14:paraId="32541F65" w14:textId="77777777" w:rsidR="00ED3E7C" w:rsidRPr="00D93341" w:rsidRDefault="00ED3E7C" w:rsidP="009A7A0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D3E7C" w:rsidRPr="00D93341" w14:paraId="43FDF826" w14:textId="77777777" w:rsidTr="00ED3E7C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DDE9F70" w14:textId="40641137" w:rsidR="00ED3E7C" w:rsidRPr="00D93341" w:rsidRDefault="00ED3E7C" w:rsidP="009A7A03">
            <w:pPr>
              <w:pStyle w:val="Textkrper"/>
              <w:rPr>
                <w:highlight w:val="yellow"/>
                <w:lang w:val="de-CH"/>
              </w:rPr>
            </w:pPr>
            <w:r w:rsidRPr="00D93341">
              <w:rPr>
                <w:lang w:val="de-CH"/>
              </w:rPr>
              <w:t>Verwendete</w:t>
            </w:r>
            <w:r w:rsidR="00FE7150" w:rsidRPr="00D93341">
              <w:rPr>
                <w:lang w:val="de-CH"/>
              </w:rPr>
              <w:t>r</w:t>
            </w:r>
            <w:r w:rsidRPr="00D93341">
              <w:rPr>
                <w:lang w:val="de-CH"/>
              </w:rPr>
              <w:t xml:space="preserve"> Brennstoff </w:t>
            </w:r>
            <w:bookmarkStart w:id="5" w:name="_Ref139536172"/>
            <w:r w:rsidR="00FE7150" w:rsidRPr="00D93341" w:rsidDel="00FE7150">
              <w:rPr>
                <w:rStyle w:val="Funotenzeichen"/>
                <w:lang w:val="de-CH"/>
              </w:rPr>
              <w:t xml:space="preserve"> </w:t>
            </w:r>
            <w:bookmarkEnd w:id="5"/>
            <w:r w:rsidR="00FE7150" w:rsidRPr="00D93341">
              <w:rPr>
                <w:lang w:val="de-CH"/>
              </w:rPr>
              <w:t xml:space="preserve">(wenn es sich bei der Anlage um eine Feuerung </w:t>
            </w:r>
            <w:r w:rsidR="00E728E2">
              <w:rPr>
                <w:lang w:val="de-CH"/>
              </w:rPr>
              <w:t xml:space="preserve">oder einen stationären </w:t>
            </w:r>
            <w:r w:rsidR="007D500B">
              <w:rPr>
                <w:lang w:val="de-CH"/>
              </w:rPr>
              <w:t>Verbrennungsm</w:t>
            </w:r>
            <w:r w:rsidR="00E728E2">
              <w:rPr>
                <w:lang w:val="de-CH"/>
              </w:rPr>
              <w:t xml:space="preserve">otor </w:t>
            </w:r>
            <w:r w:rsidR="00FE7150" w:rsidRPr="00D93341">
              <w:rPr>
                <w:lang w:val="de-CH"/>
              </w:rPr>
              <w:t>handelt)</w:t>
            </w:r>
          </w:p>
        </w:tc>
        <w:tc>
          <w:tcPr>
            <w:tcW w:w="6095" w:type="dxa"/>
            <w:shd w:val="clear" w:color="auto" w:fill="auto"/>
          </w:tcPr>
          <w:p w14:paraId="3985258A" w14:textId="7008555A" w:rsidR="00F34724" w:rsidRPr="00D93341" w:rsidRDefault="00F34724" w:rsidP="005F22DC">
            <w:pPr>
              <w:pStyle w:val="Textkrp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D3E7C" w:rsidRPr="00D93341" w14:paraId="51992E3C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1259B8E" w14:textId="5653E87B" w:rsidR="00ED3E7C" w:rsidRPr="00D93341" w:rsidRDefault="00ED3E7C" w:rsidP="009A7A0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Durchschnittliche jährliche Betriebsdauer</w:t>
            </w:r>
            <w:bookmarkStart w:id="6" w:name="_Ref158649563"/>
            <w:r w:rsidR="00FE7150" w:rsidRPr="00D93341">
              <w:rPr>
                <w:rStyle w:val="Funotenzeichen"/>
                <w:lang w:val="de-CH"/>
              </w:rPr>
              <w:footnoteReference w:id="1"/>
            </w:r>
            <w:bookmarkEnd w:id="6"/>
            <w:r w:rsidRPr="00D93341">
              <w:rPr>
                <w:lang w:val="de-CH"/>
              </w:rPr>
              <w:t xml:space="preserve"> [h]</w:t>
            </w:r>
          </w:p>
        </w:tc>
        <w:tc>
          <w:tcPr>
            <w:tcW w:w="6095" w:type="dxa"/>
            <w:shd w:val="clear" w:color="auto" w:fill="auto"/>
          </w:tcPr>
          <w:p w14:paraId="1ACD5095" w14:textId="77777777" w:rsidR="00ED3E7C" w:rsidRPr="00D93341" w:rsidRDefault="00ED3E7C" w:rsidP="009A7A0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7D500B" w:rsidRPr="007D500B" w14:paraId="23B8DEF4" w14:textId="77777777" w:rsidTr="00A6733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7C8F8B6C" w14:textId="19F25B2C" w:rsidR="00ED3E7C" w:rsidRPr="007D500B" w:rsidRDefault="00BC07C3" w:rsidP="007F0280">
            <w:pPr>
              <w:pStyle w:val="Textkrper"/>
              <w:rPr>
                <w:lang w:val="de-CH"/>
              </w:rPr>
            </w:pPr>
            <w:r w:rsidRPr="007D500B">
              <w:rPr>
                <w:lang w:val="de-CH"/>
              </w:rPr>
              <w:t xml:space="preserve">Vorhandene </w:t>
            </w:r>
            <w:r w:rsidR="00ED3E7C" w:rsidRPr="007D500B">
              <w:rPr>
                <w:lang w:val="de-CH"/>
              </w:rPr>
              <w:t>Reinigungs</w:t>
            </w:r>
            <w:r w:rsidR="00E874F1" w:rsidRPr="007D500B">
              <w:rPr>
                <w:lang w:val="de-CH"/>
              </w:rPr>
              <w:t>s</w:t>
            </w:r>
            <w:r w:rsidR="00ED3E7C" w:rsidRPr="007D500B">
              <w:rPr>
                <w:lang w:val="de-CH"/>
              </w:rPr>
              <w:t>tufen</w:t>
            </w:r>
            <w:r w:rsidRPr="007D500B">
              <w:rPr>
                <w:lang w:val="de-CH"/>
              </w:rPr>
              <w:t xml:space="preserve"> </w:t>
            </w:r>
          </w:p>
        </w:tc>
        <w:tc>
          <w:tcPr>
            <w:tcW w:w="6095" w:type="dxa"/>
          </w:tcPr>
          <w:p w14:paraId="26263B2C" w14:textId="0160586A" w:rsidR="00ED3E7C" w:rsidRPr="00BB5299" w:rsidRDefault="00BB5299" w:rsidP="00A6733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de-CH"/>
              </w:rPr>
            </w:pPr>
            <w:r w:rsidRPr="00BB5299">
              <w:rPr>
                <w:i/>
                <w:iCs/>
                <w:lang w:val="de-CH"/>
              </w:rPr>
              <w:t>Bei</w:t>
            </w:r>
            <w:r w:rsidR="007E38C7" w:rsidRPr="00BB5299">
              <w:rPr>
                <w:i/>
                <w:iCs/>
                <w:lang w:val="de-CH"/>
              </w:rPr>
              <w:t xml:space="preserve"> Bedarf </w:t>
            </w:r>
            <w:r>
              <w:rPr>
                <w:i/>
                <w:iCs/>
                <w:lang w:val="de-CH"/>
              </w:rPr>
              <w:t xml:space="preserve">für weitere Stufen </w:t>
            </w:r>
            <w:r w:rsidR="007E38C7" w:rsidRPr="00BB5299">
              <w:rPr>
                <w:i/>
                <w:iCs/>
                <w:lang w:val="de-CH"/>
              </w:rPr>
              <w:t>weitere Zeilen einfügen</w:t>
            </w:r>
          </w:p>
        </w:tc>
      </w:tr>
      <w:tr w:rsidR="00BC07C3" w:rsidRPr="00D93341" w14:paraId="444100E2" w14:textId="77777777" w:rsidTr="00BB5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A770503" w14:textId="03F9A96D" w:rsidR="00BC07C3" w:rsidRPr="00BB5299" w:rsidRDefault="00BC07C3" w:rsidP="00BC07C3">
            <w:pPr>
              <w:pStyle w:val="Textkrper"/>
              <w:ind w:left="306"/>
              <w:rPr>
                <w:i/>
                <w:iCs/>
                <w:lang w:val="de-CH"/>
              </w:rPr>
            </w:pPr>
            <w:r w:rsidRPr="00BB5299">
              <w:rPr>
                <w:i/>
                <w:iCs/>
                <w:lang w:val="de-CH"/>
              </w:rPr>
              <w:t>Stufe 1</w:t>
            </w:r>
          </w:p>
        </w:tc>
        <w:tc>
          <w:tcPr>
            <w:tcW w:w="6095" w:type="dxa"/>
            <w:shd w:val="clear" w:color="auto" w:fill="auto"/>
          </w:tcPr>
          <w:p w14:paraId="6307FB4F" w14:textId="77777777" w:rsidR="00BC07C3" w:rsidRPr="00D93341" w:rsidRDefault="00BC07C3" w:rsidP="00BC07C3">
            <w:pPr>
              <w:pStyle w:val="Textkrp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de-CH"/>
              </w:rPr>
            </w:pPr>
          </w:p>
        </w:tc>
      </w:tr>
      <w:tr w:rsidR="00BC07C3" w:rsidRPr="00D93341" w14:paraId="05256D01" w14:textId="77777777" w:rsidTr="00BB5299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4C7AD387" w14:textId="151E460E" w:rsidR="00BC07C3" w:rsidRPr="00BB5299" w:rsidRDefault="00BC07C3" w:rsidP="00BC07C3">
            <w:pPr>
              <w:pStyle w:val="Textkrper"/>
              <w:ind w:left="306"/>
              <w:rPr>
                <w:i/>
                <w:iCs/>
                <w:lang w:val="de-CH"/>
              </w:rPr>
            </w:pPr>
            <w:r w:rsidRPr="00BB5299">
              <w:rPr>
                <w:i/>
                <w:iCs/>
                <w:lang w:val="de-CH"/>
              </w:rPr>
              <w:t>Stufe 2</w:t>
            </w:r>
          </w:p>
        </w:tc>
        <w:tc>
          <w:tcPr>
            <w:tcW w:w="6095" w:type="dxa"/>
            <w:shd w:val="clear" w:color="auto" w:fill="auto"/>
          </w:tcPr>
          <w:p w14:paraId="1F11B3A4" w14:textId="77777777" w:rsidR="00BC07C3" w:rsidRPr="00D93341" w:rsidRDefault="00BC07C3" w:rsidP="00BC07C3">
            <w:pPr>
              <w:pStyle w:val="Textkrp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de-CH"/>
              </w:rPr>
            </w:pPr>
          </w:p>
        </w:tc>
      </w:tr>
      <w:tr w:rsidR="00BC07C3" w:rsidRPr="00D93341" w14:paraId="57E3A2A7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64DF390" w14:textId="535CF0CF" w:rsidR="00BC07C3" w:rsidRPr="00D93341" w:rsidRDefault="00BC07C3" w:rsidP="00BC07C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 xml:space="preserve">Kontinuierliche </w:t>
            </w:r>
            <w:r w:rsidR="004D1E32">
              <w:rPr>
                <w:lang w:val="de-CH"/>
              </w:rPr>
              <w:t>Rein</w:t>
            </w:r>
            <w:r w:rsidR="004D1E32" w:rsidRPr="00D93341">
              <w:rPr>
                <w:lang w:val="de-CH"/>
              </w:rPr>
              <w:t xml:space="preserve">gasmessungen </w:t>
            </w:r>
            <w:r w:rsidRPr="00D93341">
              <w:rPr>
                <w:lang w:val="de-CH"/>
              </w:rPr>
              <w:t>[ja/nein]</w:t>
            </w:r>
          </w:p>
        </w:tc>
        <w:tc>
          <w:tcPr>
            <w:tcW w:w="6095" w:type="dxa"/>
            <w:shd w:val="clear" w:color="auto" w:fill="auto"/>
          </w:tcPr>
          <w:p w14:paraId="77858246" w14:textId="77777777" w:rsidR="00BC07C3" w:rsidRPr="00D93341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C07C3" w:rsidRPr="00D93341" w14:paraId="3A6B12E2" w14:textId="77777777" w:rsidTr="00BB5299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2E3B7CF" w14:textId="6EF69B07" w:rsidR="00BC07C3" w:rsidRPr="00D93341" w:rsidRDefault="00BC07C3" w:rsidP="00BC07C3">
            <w:pPr>
              <w:pStyle w:val="Textkrper"/>
              <w:ind w:left="306"/>
              <w:rPr>
                <w:lang w:val="de-CH"/>
              </w:rPr>
            </w:pPr>
            <w:r w:rsidRPr="00D93341">
              <w:rPr>
                <w:lang w:val="de-CH"/>
              </w:rPr>
              <w:t xml:space="preserve">Wenn ja, </w:t>
            </w:r>
            <w:r w:rsidR="00E728E2">
              <w:rPr>
                <w:lang w:val="de-CH"/>
              </w:rPr>
              <w:t xml:space="preserve">von </w:t>
            </w:r>
            <w:r w:rsidRPr="00D93341">
              <w:rPr>
                <w:lang w:val="de-CH"/>
              </w:rPr>
              <w:t>welche</w:t>
            </w:r>
            <w:r w:rsidR="00E728E2">
              <w:rPr>
                <w:lang w:val="de-CH"/>
              </w:rPr>
              <w:t>n</w:t>
            </w:r>
            <w:r w:rsidRPr="00D93341">
              <w:rPr>
                <w:lang w:val="de-CH"/>
              </w:rPr>
              <w:t xml:space="preserve"> </w:t>
            </w:r>
            <w:proofErr w:type="spellStart"/>
            <w:r w:rsidRPr="00D93341">
              <w:rPr>
                <w:lang w:val="de-CH"/>
              </w:rPr>
              <w:t>Luftschadstoffe</w:t>
            </w:r>
            <w:r w:rsidR="00E728E2">
              <w:rPr>
                <w:lang w:val="de-CH"/>
              </w:rPr>
              <w:t>n</w:t>
            </w:r>
            <w:r w:rsidR="00640F59">
              <w:fldChar w:fldCharType="begin"/>
            </w:r>
            <w:r w:rsidR="00640F59">
              <w:rPr>
                <w:lang w:val="de-CH"/>
              </w:rPr>
              <w:instrText xml:space="preserve"> NOTEREF _Ref158649563 \f \h </w:instrText>
            </w:r>
            <w:r w:rsidR="00640F59">
              <w:fldChar w:fldCharType="separate"/>
            </w:r>
            <w:r w:rsidR="00640F59" w:rsidRPr="00640F59">
              <w:rPr>
                <w:rStyle w:val="Funotenzeichen"/>
                <w:lang w:val="de-CH"/>
              </w:rPr>
              <w:t>1</w:t>
            </w:r>
            <w:proofErr w:type="spellEnd"/>
            <w:r w:rsidR="00640F59"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14:paraId="050F638F" w14:textId="77777777" w:rsidR="00BC07C3" w:rsidRPr="00D93341" w:rsidRDefault="00BC07C3" w:rsidP="00BC07C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C07C3" w:rsidRPr="00D93341" w14:paraId="6F21AEB9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8C028D7" w14:textId="5EEBDA07" w:rsidR="00BC07C3" w:rsidRPr="00D93341" w:rsidRDefault="00BC07C3" w:rsidP="00BC07C3">
            <w:pPr>
              <w:pStyle w:val="Textkrper"/>
              <w:rPr>
                <w:highlight w:val="yellow"/>
                <w:lang w:val="de-CH"/>
              </w:rPr>
            </w:pPr>
            <w:r w:rsidRPr="00D93341">
              <w:rPr>
                <w:lang w:val="de-CH"/>
              </w:rPr>
              <w:t>Datum der letzten Emissionsmessung</w:t>
            </w:r>
          </w:p>
        </w:tc>
        <w:tc>
          <w:tcPr>
            <w:tcW w:w="6095" w:type="dxa"/>
            <w:shd w:val="clear" w:color="auto" w:fill="auto"/>
          </w:tcPr>
          <w:p w14:paraId="3EEB978C" w14:textId="77777777" w:rsidR="00BC07C3" w:rsidRPr="00D93341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C07C3" w:rsidRPr="00D93341" w14:paraId="5CC54F68" w14:textId="77777777" w:rsidTr="00ED3E7C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A38D961" w14:textId="05A63BE8" w:rsidR="00BC07C3" w:rsidRPr="00D93341" w:rsidRDefault="00BC07C3" w:rsidP="00BC07C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 xml:space="preserve">Reingas: Durchschnittlicher </w:t>
            </w:r>
            <w:proofErr w:type="spellStart"/>
            <w:r w:rsidRPr="00D93341">
              <w:rPr>
                <w:lang w:val="de-CH"/>
              </w:rPr>
              <w:t>Volumenstrom</w:t>
            </w:r>
            <w:r w:rsidR="00640F59">
              <w:fldChar w:fldCharType="begin"/>
            </w:r>
            <w:r w:rsidR="00640F59">
              <w:rPr>
                <w:lang w:val="de-CH"/>
              </w:rPr>
              <w:instrText xml:space="preserve"> NOTEREF _Ref158649563 \f \h </w:instrText>
            </w:r>
            <w:r w:rsidR="00640F59">
              <w:fldChar w:fldCharType="separate"/>
            </w:r>
            <w:r w:rsidR="00640F59" w:rsidRPr="00640F59">
              <w:rPr>
                <w:rStyle w:val="Funotenzeichen"/>
                <w:lang w:val="de-CH"/>
              </w:rPr>
              <w:t>1</w:t>
            </w:r>
            <w:proofErr w:type="spellEnd"/>
            <w:r w:rsidR="00640F59">
              <w:fldChar w:fldCharType="end"/>
            </w:r>
            <w:r w:rsidRPr="00D93341">
              <w:rPr>
                <w:lang w:val="de-CH"/>
              </w:rPr>
              <w:t xml:space="preserve"> [</w:t>
            </w:r>
            <w:proofErr w:type="spellStart"/>
            <w:r w:rsidRPr="00D93341">
              <w:rPr>
                <w:lang w:val="de-CH"/>
              </w:rPr>
              <w:t>Nm</w:t>
            </w:r>
            <w:r w:rsidRPr="00D93341">
              <w:rPr>
                <w:vertAlign w:val="superscript"/>
                <w:lang w:val="de-CH"/>
              </w:rPr>
              <w:t>3</w:t>
            </w:r>
            <w:proofErr w:type="spellEnd"/>
            <w:r w:rsidRPr="00D93341">
              <w:rPr>
                <w:lang w:val="de-CH"/>
              </w:rPr>
              <w:t>/h]</w:t>
            </w:r>
          </w:p>
        </w:tc>
        <w:tc>
          <w:tcPr>
            <w:tcW w:w="6095" w:type="dxa"/>
            <w:shd w:val="clear" w:color="auto" w:fill="auto"/>
          </w:tcPr>
          <w:p w14:paraId="71F846E9" w14:textId="77777777" w:rsidR="00BC07C3" w:rsidRPr="00D93341" w:rsidRDefault="00BC07C3" w:rsidP="00BC07C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C07C3" w:rsidRPr="00D93341" w14:paraId="0903702F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8841EE0" w14:textId="50D8C651" w:rsidR="00BC07C3" w:rsidRPr="00D93341" w:rsidRDefault="00BC07C3" w:rsidP="00BC07C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Rohgas</w:t>
            </w:r>
            <w:r w:rsidR="00BE6B8F">
              <w:rPr>
                <w:lang w:val="de-CH"/>
              </w:rPr>
              <w:t>-</w:t>
            </w:r>
            <w:r w:rsidRPr="00D93341">
              <w:rPr>
                <w:lang w:val="de-CH"/>
              </w:rPr>
              <w:t>Messung</w:t>
            </w:r>
            <w:bookmarkStart w:id="7" w:name="_Ref158649803"/>
            <w:r w:rsidRPr="00D93341">
              <w:rPr>
                <w:rStyle w:val="Funotenzeichen"/>
                <w:lang w:val="de-CH"/>
              </w:rPr>
              <w:footnoteReference w:id="2"/>
            </w:r>
            <w:bookmarkEnd w:id="7"/>
            <w:r w:rsidRPr="00D93341">
              <w:rPr>
                <w:lang w:val="de-CH"/>
              </w:rPr>
              <w:t xml:space="preserve"> [ja/nein]</w:t>
            </w:r>
          </w:p>
        </w:tc>
        <w:tc>
          <w:tcPr>
            <w:tcW w:w="6095" w:type="dxa"/>
            <w:shd w:val="clear" w:color="auto" w:fill="auto"/>
          </w:tcPr>
          <w:p w14:paraId="1FA145E7" w14:textId="77777777" w:rsidR="00BC07C3" w:rsidRPr="00D93341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C07C3" w:rsidRPr="00D93341" w14:paraId="5C35B4E1" w14:textId="77777777" w:rsidTr="00BB5299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3F37691" w14:textId="5554D72C" w:rsidR="00BC07C3" w:rsidRPr="00D93341" w:rsidRDefault="00BC07C3" w:rsidP="00BC07C3">
            <w:pPr>
              <w:pStyle w:val="Textkrper"/>
              <w:ind w:left="306"/>
              <w:rPr>
                <w:lang w:val="de-CH"/>
              </w:rPr>
            </w:pPr>
            <w:r w:rsidRPr="00D93341">
              <w:rPr>
                <w:lang w:val="de-CH"/>
              </w:rPr>
              <w:t xml:space="preserve">Wenn ja, Datum der letzten </w:t>
            </w:r>
            <w:proofErr w:type="spellStart"/>
            <w:r w:rsidRPr="00D93341">
              <w:rPr>
                <w:lang w:val="de-CH"/>
              </w:rPr>
              <w:t>Emissionsmessung</w:t>
            </w:r>
            <w:r w:rsidR="00640F59">
              <w:fldChar w:fldCharType="begin"/>
            </w:r>
            <w:r w:rsidR="00640F59">
              <w:rPr>
                <w:lang w:val="de-CH"/>
              </w:rPr>
              <w:instrText xml:space="preserve"> NOTEREF _Ref158649803 \f \h </w:instrText>
            </w:r>
            <w:r w:rsidR="00640F59">
              <w:fldChar w:fldCharType="separate"/>
            </w:r>
            <w:r w:rsidR="00640F59" w:rsidRPr="00640F59">
              <w:rPr>
                <w:rStyle w:val="Funotenzeichen"/>
                <w:lang w:val="de-CH"/>
              </w:rPr>
              <w:t>2</w:t>
            </w:r>
            <w:proofErr w:type="spellEnd"/>
            <w:r w:rsidR="00640F59"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14:paraId="0E187B0F" w14:textId="77777777" w:rsidR="00BC07C3" w:rsidRPr="00D93341" w:rsidRDefault="00BC07C3" w:rsidP="00BC07C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C07C3" w:rsidRPr="00D93341" w14:paraId="5E7CD087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369120E" w14:textId="32CF8D0D" w:rsidR="00BC07C3" w:rsidRPr="00D93341" w:rsidRDefault="00BC07C3" w:rsidP="00BC07C3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 xml:space="preserve">Rohgas: Durchschnittlicher </w:t>
            </w:r>
            <w:proofErr w:type="spellStart"/>
            <w:r w:rsidRPr="00D93341">
              <w:rPr>
                <w:lang w:val="de-CH"/>
              </w:rPr>
              <w:t>Volumenstrom</w:t>
            </w:r>
            <w:r w:rsidR="00640F59">
              <w:fldChar w:fldCharType="begin"/>
            </w:r>
            <w:r w:rsidR="00640F59">
              <w:rPr>
                <w:lang w:val="de-CH"/>
              </w:rPr>
              <w:instrText xml:space="preserve"> NOTEREF _Ref158649803 \f \h </w:instrText>
            </w:r>
            <w:r w:rsidR="00640F59">
              <w:fldChar w:fldCharType="separate"/>
            </w:r>
            <w:r w:rsidR="00640F59" w:rsidRPr="00640F59">
              <w:rPr>
                <w:rStyle w:val="Funotenzeichen"/>
                <w:lang w:val="de-CH"/>
              </w:rPr>
              <w:t>2</w:t>
            </w:r>
            <w:proofErr w:type="spellEnd"/>
            <w:r w:rsidR="00640F59">
              <w:fldChar w:fldCharType="end"/>
            </w:r>
            <w:r w:rsidRPr="00D93341">
              <w:rPr>
                <w:lang w:val="de-CH"/>
              </w:rPr>
              <w:t xml:space="preserve"> [</w:t>
            </w:r>
            <w:proofErr w:type="spellStart"/>
            <w:r w:rsidRPr="00D93341">
              <w:rPr>
                <w:lang w:val="de-CH"/>
              </w:rPr>
              <w:t>Nm</w:t>
            </w:r>
            <w:r w:rsidRPr="00D93341">
              <w:rPr>
                <w:vertAlign w:val="superscript"/>
                <w:lang w:val="de-CH"/>
              </w:rPr>
              <w:t>3</w:t>
            </w:r>
            <w:proofErr w:type="spellEnd"/>
            <w:r w:rsidRPr="00D93341">
              <w:rPr>
                <w:lang w:val="de-CH"/>
              </w:rPr>
              <w:t>/h]</w:t>
            </w:r>
          </w:p>
        </w:tc>
        <w:tc>
          <w:tcPr>
            <w:tcW w:w="6095" w:type="dxa"/>
            <w:shd w:val="clear" w:color="auto" w:fill="auto"/>
          </w:tcPr>
          <w:p w14:paraId="40E64F4B" w14:textId="77777777" w:rsidR="00BC07C3" w:rsidRPr="00D93341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7558B48A" w14:textId="77777777" w:rsidR="00D15810" w:rsidRPr="00D93341" w:rsidRDefault="00D15810" w:rsidP="00D15810">
      <w:pPr>
        <w:pStyle w:val="Textkrper"/>
      </w:pPr>
    </w:p>
    <w:p w14:paraId="671308BE" w14:textId="5F62EBEF" w:rsidR="00B27EA4" w:rsidRPr="00904E6B" w:rsidRDefault="00B27EA4" w:rsidP="00B27EA4">
      <w:pPr>
        <w:pStyle w:val="berschrift1"/>
      </w:pPr>
      <w:bookmarkStart w:id="8" w:name="_Ref142644698"/>
      <w:bookmarkStart w:id="9" w:name="_Toc158809972"/>
      <w:r w:rsidRPr="00904E6B">
        <w:lastRenderedPageBreak/>
        <w:t xml:space="preserve">Informationen zu den </w:t>
      </w:r>
      <w:r w:rsidR="00696432" w:rsidRPr="00904E6B">
        <w:t>A</w:t>
      </w:r>
      <w:r w:rsidR="00E05E59">
        <w:t>bluftreinigungsanlagen</w:t>
      </w:r>
      <w:r w:rsidR="0030572A" w:rsidRPr="00904E6B">
        <w:t xml:space="preserve"> (ohne TNV mit Erdgas)</w:t>
      </w:r>
      <w:bookmarkEnd w:id="8"/>
      <w:bookmarkEnd w:id="9"/>
    </w:p>
    <w:p w14:paraId="01393B3F" w14:textId="34C739B6" w:rsidR="00A644BD" w:rsidRPr="00904E6B" w:rsidRDefault="00A644BD" w:rsidP="000B4F3B">
      <w:r w:rsidRPr="00904E6B">
        <w:t xml:space="preserve">Geben Sie in dieser Ziffer Details zu den in der Tabelle unter Ziffer </w:t>
      </w:r>
      <w:r w:rsidR="005C461F">
        <w:fldChar w:fldCharType="begin"/>
      </w:r>
      <w:r w:rsidR="005C461F">
        <w:instrText xml:space="preserve"> REF _Ref147236948 \w \h </w:instrText>
      </w:r>
      <w:r w:rsidR="005C461F">
        <w:fldChar w:fldCharType="separate"/>
      </w:r>
      <w:r w:rsidR="006F0C40">
        <w:t>3</w:t>
      </w:r>
      <w:r w:rsidR="005C461F">
        <w:fldChar w:fldCharType="end"/>
      </w:r>
      <w:r w:rsidRPr="00904E6B">
        <w:t xml:space="preserve"> angegebenen Informationen zu den bei der Anlage vorhandenen ALURA-Stufen an. </w:t>
      </w:r>
    </w:p>
    <w:p w14:paraId="0B9F6E7B" w14:textId="779AE6CC" w:rsidR="00D96CA5" w:rsidRPr="00904E6B" w:rsidRDefault="00D96CA5" w:rsidP="00D96CA5">
      <w:r w:rsidRPr="00904E6B">
        <w:t xml:space="preserve">Für eine ALURA der Art der thermischen Nachverbrennung (TNV, </w:t>
      </w:r>
      <w:proofErr w:type="spellStart"/>
      <w:r w:rsidRPr="00904E6B">
        <w:t>KNV</w:t>
      </w:r>
      <w:proofErr w:type="spellEnd"/>
      <w:r w:rsidRPr="00904E6B">
        <w:t xml:space="preserve">, </w:t>
      </w:r>
      <w:proofErr w:type="spellStart"/>
      <w:r w:rsidRPr="00904E6B">
        <w:t>TRA</w:t>
      </w:r>
      <w:proofErr w:type="spellEnd"/>
      <w:r w:rsidRPr="00904E6B">
        <w:t xml:space="preserve">, </w:t>
      </w:r>
      <w:proofErr w:type="spellStart"/>
      <w:r w:rsidRPr="00904E6B">
        <w:t>RTO</w:t>
      </w:r>
      <w:proofErr w:type="spellEnd"/>
      <w:r w:rsidRPr="00904E6B">
        <w:t xml:space="preserve"> etc.)</w:t>
      </w:r>
      <w:r w:rsidR="003F6059">
        <w:rPr>
          <w:rStyle w:val="Funotenzeichen"/>
        </w:rPr>
        <w:footnoteReference w:id="3"/>
      </w:r>
      <w:r w:rsidRPr="00904E6B">
        <w:t>, die mit Erdgas betrieben werden, siehe Ziffer</w:t>
      </w:r>
      <w:r w:rsidR="005C461F">
        <w:t xml:space="preserve"> </w:t>
      </w:r>
      <w:r w:rsidR="005C461F">
        <w:fldChar w:fldCharType="begin"/>
      </w:r>
      <w:r w:rsidR="005C461F">
        <w:instrText xml:space="preserve"> REF _Ref147236964 \w \h </w:instrText>
      </w:r>
      <w:r w:rsidR="005C461F">
        <w:fldChar w:fldCharType="separate"/>
      </w:r>
      <w:r w:rsidR="006F0C40">
        <w:t>5</w:t>
      </w:r>
      <w:r w:rsidR="005C461F">
        <w:fldChar w:fldCharType="end"/>
      </w:r>
      <w:r w:rsidRPr="00904E6B">
        <w:t>.</w:t>
      </w:r>
    </w:p>
    <w:p w14:paraId="60434F8B" w14:textId="200A82C2" w:rsidR="00D15810" w:rsidRPr="00904E6B" w:rsidRDefault="00B27EA4" w:rsidP="00B27EA4">
      <w:pPr>
        <w:pStyle w:val="berschrift2"/>
      </w:pPr>
      <w:bookmarkStart w:id="10" w:name="_Ref142466271"/>
      <w:bookmarkStart w:id="11" w:name="_Toc158809973"/>
      <w:r w:rsidRPr="00904E6B">
        <w:t>ALURA</w:t>
      </w:r>
      <w:r w:rsidR="00453A4E" w:rsidRPr="00904E6B">
        <w:t>-Stufen</w:t>
      </w:r>
      <w:r w:rsidR="00D15810" w:rsidRPr="00904E6B">
        <w:t xml:space="preserve"> und benötigte Chemikalie</w:t>
      </w:r>
      <w:r w:rsidR="007337BB" w:rsidRPr="00904E6B">
        <w:t>n</w:t>
      </w:r>
      <w:r w:rsidR="009854A1" w:rsidRPr="00904E6B">
        <w:t xml:space="preserve"> (ohne TNV</w:t>
      </w:r>
      <w:r w:rsidR="0030572A" w:rsidRPr="00904E6B">
        <w:t xml:space="preserve"> mit Erdgas</w:t>
      </w:r>
      <w:r w:rsidR="009854A1" w:rsidRPr="00904E6B">
        <w:t>)</w:t>
      </w:r>
      <w:bookmarkEnd w:id="10"/>
      <w:bookmarkEnd w:id="11"/>
    </w:p>
    <w:p w14:paraId="114F5E44" w14:textId="6EED72A6" w:rsidR="007C1AD6" w:rsidRPr="00904E6B" w:rsidRDefault="00547FD5" w:rsidP="007C1AD6">
      <w:r w:rsidRPr="00904E6B">
        <w:t xml:space="preserve">Für die Beurteilung </w:t>
      </w:r>
      <w:r w:rsidR="00AE6A7B" w:rsidRPr="00904E6B">
        <w:t xml:space="preserve">der </w:t>
      </w:r>
      <w:r w:rsidR="00A80F51" w:rsidRPr="00904E6B">
        <w:t>Anlage</w:t>
      </w:r>
      <w:r w:rsidR="00AE6A7B" w:rsidRPr="00904E6B">
        <w:t xml:space="preserve"> und </w:t>
      </w:r>
      <w:r w:rsidR="00A20C55" w:rsidRPr="00904E6B">
        <w:t xml:space="preserve">für die </w:t>
      </w:r>
      <w:r w:rsidR="00A80F51" w:rsidRPr="00904E6B">
        <w:t xml:space="preserve">allfällige </w:t>
      </w:r>
      <w:r w:rsidR="00A20C55" w:rsidRPr="00904E6B">
        <w:t>Bewilligung</w:t>
      </w:r>
      <w:r w:rsidR="00AE6A7B" w:rsidRPr="00904E6B">
        <w:t xml:space="preserve"> erleichterter Grenzwerte müssen die </w:t>
      </w:r>
      <w:r w:rsidR="00A20C55" w:rsidRPr="00904E6B">
        <w:t>für die ALURA</w:t>
      </w:r>
      <w:r w:rsidR="00CE45CC" w:rsidRPr="00904E6B">
        <w:t xml:space="preserve"> benötigten Betriebsmittel</w:t>
      </w:r>
      <w:r w:rsidR="00A20C55" w:rsidRPr="00904E6B">
        <w:t>, deren Verbrauch und Reserven und die weiteren in der folgenden Tabelle angegeben Informationen bekannt sein</w:t>
      </w:r>
      <w:r w:rsidR="007513FF" w:rsidRPr="00904E6B">
        <w:t>.</w:t>
      </w:r>
    </w:p>
    <w:p w14:paraId="0811EDB4" w14:textId="52B89039" w:rsidR="00A80F51" w:rsidRPr="00904E6B" w:rsidRDefault="00A80F51" w:rsidP="007C1AD6">
      <w:r w:rsidRPr="00904E6B">
        <w:t>Wenn nur eine ALURA-Stufe vorhanden ist, geben Sie die technischen Informationen nur in der ersten Spalte an. Existieren mehrere ALURA-Stufen, füllen Sie bitte die benötigten Spalten aus. Existieren mehr als drei ALURA-Stufen, kann die ganze Tabelle kopiert und unten nochmals eingefügt werden.</w:t>
      </w:r>
    </w:p>
    <w:tbl>
      <w:tblPr>
        <w:tblStyle w:val="EinfacheTabelle1"/>
        <w:tblW w:w="9090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037"/>
        <w:gridCol w:w="2038"/>
        <w:gridCol w:w="2038"/>
      </w:tblGrid>
      <w:tr w:rsidR="00D15810" w:rsidRPr="004C643F" w14:paraId="2BB55E35" w14:textId="77777777" w:rsidTr="004C643F">
        <w:trPr>
          <w:trHeight w:val="53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BFBFBF" w:themeFill="background1" w:themeFillShade="BF"/>
          </w:tcPr>
          <w:p w14:paraId="0849E1C9" w14:textId="4BD651C0" w:rsidR="00D15810" w:rsidRPr="004C643F" w:rsidRDefault="00B70253" w:rsidP="007337BB">
            <w:pPr>
              <w:pStyle w:val="Textkrper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 xml:space="preserve">Angaben zu ALURA und </w:t>
            </w:r>
            <w:r w:rsidR="00BB5299" w:rsidRPr="004C643F">
              <w:rPr>
                <w:b/>
                <w:bCs/>
                <w:sz w:val="22"/>
                <w:szCs w:val="22"/>
                <w:lang w:val="de-CH"/>
              </w:rPr>
              <w:t xml:space="preserve">benötigten 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>Chemikalien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1567829C" w14:textId="77777777" w:rsidR="00D15810" w:rsidRPr="004C643F" w:rsidRDefault="00D15810" w:rsidP="007337BB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ALURA </w:t>
            </w:r>
            <w:r w:rsidR="00052FD2"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Stufe </w:t>
            </w:r>
            <w:r w:rsidR="00FD0489"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D9D9D9" w:themeFill="background1" w:themeFillShade="D9"/>
          </w:tcPr>
          <w:p w14:paraId="3F0A630E" w14:textId="77777777" w:rsidR="00D15810" w:rsidRPr="004C643F" w:rsidRDefault="00D15810" w:rsidP="007337BB">
            <w:pPr>
              <w:pStyle w:val="Textkrper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ALURA </w:t>
            </w:r>
            <w:r w:rsidR="00052FD2"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Stufe </w:t>
            </w:r>
            <w:r w:rsidR="00FD0489"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>2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0C86D566" w14:textId="77777777" w:rsidR="00D15810" w:rsidRPr="004C643F" w:rsidRDefault="00D15810" w:rsidP="007337BB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ALURA </w:t>
            </w:r>
            <w:r w:rsidR="00052FD2"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Stufe </w:t>
            </w:r>
            <w:r w:rsidR="00FD0489" w:rsidRPr="004C643F">
              <w:rPr>
                <w:rFonts w:cs="Arial"/>
                <w:b/>
                <w:bCs/>
                <w:sz w:val="22"/>
                <w:szCs w:val="22"/>
                <w:lang w:val="de-CH"/>
              </w:rPr>
              <w:t>3</w:t>
            </w:r>
          </w:p>
        </w:tc>
      </w:tr>
      <w:tr w:rsidR="0038057D" w:rsidRPr="00D93341" w14:paraId="2AFBC612" w14:textId="77777777" w:rsidTr="007F0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7EBDAE9" w14:textId="6EF907F3" w:rsidR="0038057D" w:rsidRPr="00D93341" w:rsidRDefault="00E728E2" w:rsidP="007F0280">
            <w:pPr>
              <w:pStyle w:val="Textkrper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Interne </w:t>
            </w:r>
            <w:r w:rsidR="0038057D" w:rsidRPr="00D93341">
              <w:rPr>
                <w:rFonts w:cs="Arial"/>
                <w:lang w:val="de-CH"/>
              </w:rPr>
              <w:t>Bezeichnung</w:t>
            </w:r>
          </w:p>
        </w:tc>
        <w:tc>
          <w:tcPr>
            <w:tcW w:w="2037" w:type="dxa"/>
            <w:shd w:val="clear" w:color="auto" w:fill="auto"/>
          </w:tcPr>
          <w:p w14:paraId="5E3A1DAB" w14:textId="77777777" w:rsidR="0038057D" w:rsidRPr="00D93341" w:rsidRDefault="0038057D" w:rsidP="007F0280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6912114" w14:textId="77777777" w:rsidR="0038057D" w:rsidRPr="00D93341" w:rsidRDefault="0038057D" w:rsidP="007F0280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38AEF50D" w14:textId="77777777" w:rsidR="0038057D" w:rsidRPr="00D93341" w:rsidRDefault="0038057D" w:rsidP="007F0280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135CE0AD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7EA6BEB" w14:textId="4C8D1FB6" w:rsidR="00D15810" w:rsidRPr="00D93341" w:rsidRDefault="00E728E2" w:rsidP="007337BB">
            <w:pPr>
              <w:pStyle w:val="Textkrper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Verwendete</w:t>
            </w:r>
            <w:r w:rsidRPr="00D93341">
              <w:rPr>
                <w:rFonts w:cs="Arial"/>
                <w:lang w:val="de-CH"/>
              </w:rPr>
              <w:t xml:space="preserve"> </w:t>
            </w:r>
            <w:r w:rsidR="00D15810" w:rsidRPr="00D93341">
              <w:rPr>
                <w:rFonts w:cs="Arial"/>
                <w:lang w:val="de-CH"/>
              </w:rPr>
              <w:t>Chemikalien</w:t>
            </w:r>
            <w:bookmarkStart w:id="12" w:name="_Ref139536269"/>
            <w:r w:rsidR="009703DA" w:rsidRPr="00D93341">
              <w:rPr>
                <w:rStyle w:val="Funotenzeichen"/>
                <w:rFonts w:cs="Arial"/>
                <w:lang w:val="de-CH"/>
              </w:rPr>
              <w:footnoteReference w:id="4"/>
            </w:r>
            <w:bookmarkEnd w:id="12"/>
            <w:r>
              <w:rPr>
                <w:rFonts w:cs="Arial"/>
                <w:lang w:val="de-CH"/>
              </w:rPr>
              <w:t xml:space="preserve"> mit CAS-Nummer</w:t>
            </w:r>
          </w:p>
        </w:tc>
        <w:tc>
          <w:tcPr>
            <w:tcW w:w="2037" w:type="dxa"/>
            <w:shd w:val="clear" w:color="auto" w:fill="auto"/>
          </w:tcPr>
          <w:p w14:paraId="173AE5DF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9916B23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AC7F05C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194A08CF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D240C03" w14:textId="064CF91E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 xml:space="preserve">Verwendete Menge </w:t>
            </w:r>
            <w:r w:rsidR="00E728E2">
              <w:rPr>
                <w:lang w:val="de-CH"/>
              </w:rPr>
              <w:t xml:space="preserve">dieser </w:t>
            </w:r>
            <w:proofErr w:type="spellStart"/>
            <w:r w:rsidRPr="00D93341">
              <w:rPr>
                <w:lang w:val="de-CH"/>
              </w:rPr>
              <w:t>Chemikalien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="009703DA" w:rsidRPr="00D93341">
              <w:rPr>
                <w:rFonts w:cs="Arial"/>
                <w:vertAlign w:val="superscript"/>
              </w:rPr>
              <w:fldChar w:fldCharType="end"/>
            </w:r>
            <w:r w:rsidRPr="00D93341">
              <w:rPr>
                <w:lang w:val="de-CH"/>
              </w:rPr>
              <w:t xml:space="preserve"> [kg/Tag]</w:t>
            </w:r>
            <w:r w:rsidR="00326281">
              <w:rPr>
                <w:lang w:val="de-CH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1AEDADA7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B2B9C23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4311B498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05CA78F5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8409BA8" w14:textId="77777777" w:rsidR="00D15810" w:rsidRPr="00D93341" w:rsidRDefault="00D15810" w:rsidP="00532A4C">
            <w:pPr>
              <w:pStyle w:val="Textkrper"/>
              <w:rPr>
                <w:lang w:val="de-CH"/>
              </w:rPr>
            </w:pPr>
            <w:r w:rsidRPr="00D93341">
              <w:rPr>
                <w:rFonts w:cs="Arial"/>
                <w:lang w:val="de-CH"/>
              </w:rPr>
              <w:t>Ersatzprodukt möglich?</w:t>
            </w:r>
            <w:r w:rsidRPr="00D93341">
              <w:rPr>
                <w:lang w:val="de-CH"/>
              </w:rPr>
              <w:t xml:space="preserve"> [ja/nein]</w:t>
            </w:r>
          </w:p>
        </w:tc>
        <w:tc>
          <w:tcPr>
            <w:tcW w:w="2037" w:type="dxa"/>
            <w:shd w:val="clear" w:color="auto" w:fill="auto"/>
          </w:tcPr>
          <w:p w14:paraId="71A0472E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CD7B708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A95898B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532A4C" w:rsidRPr="00D93341" w14:paraId="56E57D9B" w14:textId="77777777" w:rsidTr="00BB5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38F1237" w14:textId="6334E185" w:rsidR="00532A4C" w:rsidRPr="00D93341" w:rsidRDefault="00532A4C" w:rsidP="00532A4C">
            <w:pPr>
              <w:pStyle w:val="Textkrper"/>
              <w:ind w:left="321"/>
              <w:rPr>
                <w:lang w:val="de-CH"/>
              </w:rPr>
            </w:pPr>
            <w:r w:rsidRPr="00D93341">
              <w:rPr>
                <w:lang w:val="de-CH"/>
              </w:rPr>
              <w:t>Wenn ja, Details angeben</w:t>
            </w:r>
            <w:r w:rsidR="00E049A0">
              <w:rPr>
                <w:lang w:val="de-CH"/>
              </w:rPr>
              <w:t>,</w:t>
            </w:r>
            <w:r w:rsidR="00E049A0" w:rsidRPr="00D93341">
              <w:rPr>
                <w:lang w:val="de-CH"/>
              </w:rPr>
              <w:t xml:space="preserve"> </w:t>
            </w:r>
            <w:r w:rsidR="00E049A0">
              <w:rPr>
                <w:lang w:val="de-CH"/>
              </w:rPr>
              <w:t>w</w:t>
            </w:r>
            <w:r w:rsidR="00E049A0" w:rsidRPr="00D93341">
              <w:rPr>
                <w:lang w:val="de-CH"/>
              </w:rPr>
              <w:t>enn nein, begründen</w:t>
            </w:r>
          </w:p>
        </w:tc>
        <w:tc>
          <w:tcPr>
            <w:tcW w:w="2037" w:type="dxa"/>
            <w:shd w:val="clear" w:color="auto" w:fill="auto"/>
          </w:tcPr>
          <w:p w14:paraId="62BA9F32" w14:textId="77777777" w:rsidR="00532A4C" w:rsidRPr="00D93341" w:rsidRDefault="00532A4C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C7A2B7D" w14:textId="77777777" w:rsidR="00532A4C" w:rsidRPr="00D93341" w:rsidRDefault="00532A4C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5E32A95" w14:textId="77777777" w:rsidR="00532A4C" w:rsidRPr="00D93341" w:rsidRDefault="00532A4C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6EE939EF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974D4C1" w14:textId="6AAC6CDC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>Lieferant und Herkunft (Schweiz, Europa oder Welt)</w:t>
            </w:r>
            <w:r w:rsidR="00E728E2">
              <w:rPr>
                <w:rFonts w:cs="Arial"/>
                <w:lang w:val="de-CH"/>
              </w:rPr>
              <w:t xml:space="preserve">, </w:t>
            </w:r>
            <w:r w:rsidRPr="00D93341">
              <w:rPr>
                <w:rFonts w:cs="Arial"/>
                <w:lang w:val="de-CH"/>
              </w:rPr>
              <w:t>Beleg beifügen</w:t>
            </w:r>
          </w:p>
        </w:tc>
        <w:tc>
          <w:tcPr>
            <w:tcW w:w="2037" w:type="dxa"/>
            <w:shd w:val="clear" w:color="auto" w:fill="auto"/>
          </w:tcPr>
          <w:p w14:paraId="7212CE98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568C9F4B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BC7E6AC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3F234D49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46083EF" w14:textId="33B1BC8E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 xml:space="preserve">Durchschnittliche </w:t>
            </w:r>
            <w:r w:rsidR="006F0C40">
              <w:rPr>
                <w:rFonts w:cs="Arial"/>
                <w:lang w:val="de-CH"/>
              </w:rPr>
              <w:t xml:space="preserve">Kadenz </w:t>
            </w:r>
            <w:r w:rsidR="006F0C40" w:rsidRPr="00D93341">
              <w:rPr>
                <w:rFonts w:cs="Arial"/>
                <w:lang w:val="de-CH"/>
              </w:rPr>
              <w:t xml:space="preserve"> </w:t>
            </w:r>
            <w:r w:rsidR="00E728E2">
              <w:rPr>
                <w:rFonts w:cs="Arial"/>
                <w:lang w:val="de-CH"/>
              </w:rPr>
              <w:t xml:space="preserve">und Menge </w:t>
            </w:r>
            <w:r w:rsidR="00FD74C7" w:rsidRPr="00D93341">
              <w:rPr>
                <w:rFonts w:cs="Arial"/>
                <w:lang w:val="de-CH"/>
              </w:rPr>
              <w:t>von Lieferungen</w:t>
            </w:r>
            <w:r w:rsidR="00FD74C7">
              <w:rPr>
                <w:rFonts w:cs="Arial"/>
                <w:lang w:val="de-CH"/>
              </w:rPr>
              <w:t xml:space="preserve"> </w:t>
            </w:r>
            <w:r w:rsidR="00E728E2">
              <w:rPr>
                <w:rFonts w:cs="Arial"/>
                <w:lang w:val="de-CH"/>
              </w:rPr>
              <w:t>(Volumen oder Gewicht)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r w:rsidR="009703DA" w:rsidRPr="00D93341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05B20FEA" w14:textId="029E8A8A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1B193E4E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3277F5F4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696303E2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6D8F903" w14:textId="77777777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>Alternativlieferant (Schweiz, Europa oder Welt)</w:t>
            </w:r>
          </w:p>
        </w:tc>
        <w:tc>
          <w:tcPr>
            <w:tcW w:w="2037" w:type="dxa"/>
            <w:shd w:val="clear" w:color="auto" w:fill="auto"/>
          </w:tcPr>
          <w:p w14:paraId="3CD5BB7C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E866441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34C0F425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57289017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8172059" w14:textId="143CA569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 xml:space="preserve">Durchschnittliche gelagerte </w:t>
            </w:r>
            <w:proofErr w:type="spellStart"/>
            <w:r w:rsidRPr="00D93341">
              <w:rPr>
                <w:lang w:val="de-CH"/>
              </w:rPr>
              <w:t>Menge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="009703DA" w:rsidRPr="00D93341">
              <w:rPr>
                <w:rFonts w:cs="Arial"/>
                <w:vertAlign w:val="superscript"/>
              </w:rPr>
              <w:fldChar w:fldCharType="end"/>
            </w:r>
            <w:r w:rsidRPr="00D93341">
              <w:rPr>
                <w:lang w:val="de-CH"/>
              </w:rPr>
              <w:t xml:space="preserve"> [</w:t>
            </w:r>
            <w:r w:rsidRPr="001051BA">
              <w:rPr>
                <w:rFonts w:asciiTheme="minorHAnsi" w:hAnsiTheme="minorHAnsi" w:cstheme="minorHAnsi"/>
                <w:lang w:val="de-CH"/>
              </w:rPr>
              <w:t>kg</w:t>
            </w:r>
            <w:r w:rsidR="00E728E2" w:rsidRPr="001051BA">
              <w:rPr>
                <w:rFonts w:asciiTheme="minorHAnsi" w:hAnsiTheme="minorHAnsi" w:cstheme="minorHAnsi"/>
                <w:lang w:val="de-CH"/>
              </w:rPr>
              <w:t xml:space="preserve"> oder </w:t>
            </w:r>
            <w:proofErr w:type="spellStart"/>
            <w:r w:rsidR="00E728E2" w:rsidRPr="001051BA">
              <w:rPr>
                <w:rFonts w:asciiTheme="minorHAnsi" w:hAnsiTheme="minorHAnsi" w:cstheme="minorHAnsi"/>
                <w:lang w:val="de-CH"/>
              </w:rPr>
              <w:t>m</w:t>
            </w:r>
            <w:r w:rsidR="00E728E2" w:rsidRPr="001051BA">
              <w:rPr>
                <w:rFonts w:asciiTheme="minorHAnsi" w:eastAsia="SimSun" w:hAnsiTheme="minorHAnsi" w:cstheme="minorHAnsi"/>
                <w:lang w:val="de-CH" w:eastAsia="zh-CN"/>
              </w:rPr>
              <w:t>³</w:t>
            </w:r>
            <w:proofErr w:type="spellEnd"/>
            <w:r w:rsidRPr="001051BA">
              <w:rPr>
                <w:rFonts w:asciiTheme="minorHAnsi" w:hAnsiTheme="minorHAnsi" w:cstheme="minorHAnsi"/>
                <w:lang w:val="de-CH"/>
              </w:rPr>
              <w:t>]</w:t>
            </w:r>
          </w:p>
        </w:tc>
        <w:tc>
          <w:tcPr>
            <w:tcW w:w="2037" w:type="dxa"/>
            <w:shd w:val="clear" w:color="auto" w:fill="auto"/>
          </w:tcPr>
          <w:p w14:paraId="1A40CB9A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2CFA18C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32754017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059C0E6F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A2CA51C" w14:textId="7070104B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 xml:space="preserve">Laufzeit </w:t>
            </w:r>
            <w:r w:rsidR="00E728E2">
              <w:rPr>
                <w:rFonts w:cs="Arial"/>
                <w:lang w:val="de-CH"/>
              </w:rPr>
              <w:t xml:space="preserve">der ALURA (bei Volllast) </w:t>
            </w:r>
            <w:r w:rsidRPr="00D93341">
              <w:rPr>
                <w:rFonts w:cs="Arial"/>
                <w:lang w:val="de-CH"/>
              </w:rPr>
              <w:t xml:space="preserve">bei vollem </w:t>
            </w:r>
            <w:proofErr w:type="spellStart"/>
            <w:r w:rsidRPr="00D93341">
              <w:rPr>
                <w:rFonts w:cs="Arial"/>
                <w:lang w:val="de-CH"/>
              </w:rPr>
              <w:t>Lager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="009703DA" w:rsidRPr="00D93341">
              <w:rPr>
                <w:rFonts w:cs="Arial"/>
                <w:vertAlign w:val="superscript"/>
              </w:rPr>
              <w:fldChar w:fldCharType="end"/>
            </w:r>
            <w:r w:rsidRPr="00D93341">
              <w:rPr>
                <w:rFonts w:cs="Arial"/>
                <w:lang w:val="de-CH"/>
              </w:rPr>
              <w:t xml:space="preserve"> [Tage]</w:t>
            </w:r>
          </w:p>
        </w:tc>
        <w:tc>
          <w:tcPr>
            <w:tcW w:w="2037" w:type="dxa"/>
            <w:shd w:val="clear" w:color="auto" w:fill="auto"/>
          </w:tcPr>
          <w:p w14:paraId="2DC70C73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835531F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40C2A0B5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0B7655AB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EE26129" w14:textId="7FDDC57C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 xml:space="preserve">Laufzeit bei </w:t>
            </w:r>
            <w:proofErr w:type="spellStart"/>
            <w:r w:rsidRPr="00D93341">
              <w:rPr>
                <w:rFonts w:cs="Arial"/>
                <w:lang w:val="de-CH"/>
              </w:rPr>
              <w:t>Nachbestellung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="009703DA" w:rsidRPr="00D93341">
              <w:rPr>
                <w:rFonts w:cs="Arial"/>
                <w:vertAlign w:val="superscript"/>
              </w:rPr>
              <w:fldChar w:fldCharType="end"/>
            </w:r>
            <w:r w:rsidRPr="00D93341">
              <w:rPr>
                <w:rFonts w:cs="Arial"/>
                <w:lang w:val="de-CH"/>
              </w:rPr>
              <w:t xml:space="preserve"> [Tage]</w:t>
            </w:r>
          </w:p>
        </w:tc>
        <w:tc>
          <w:tcPr>
            <w:tcW w:w="2037" w:type="dxa"/>
            <w:shd w:val="clear" w:color="auto" w:fill="auto"/>
          </w:tcPr>
          <w:p w14:paraId="5DB63B82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3315CD5C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67401CF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4E9E8DD4" w14:textId="77777777" w:rsidTr="009859D1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5C13113" w14:textId="42074282" w:rsidR="00D15810" w:rsidRPr="00D93341" w:rsidRDefault="00D15810" w:rsidP="007337BB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 xml:space="preserve">Maximale </w:t>
            </w:r>
            <w:proofErr w:type="spellStart"/>
            <w:r w:rsidRPr="00D93341">
              <w:rPr>
                <w:lang w:val="de-CH"/>
              </w:rPr>
              <w:t>Lagerkapazität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="009703DA" w:rsidRPr="00D93341">
              <w:rPr>
                <w:rFonts w:cs="Arial"/>
                <w:vertAlign w:val="superscript"/>
              </w:rPr>
              <w:fldChar w:fldCharType="end"/>
            </w:r>
            <w:r w:rsidRPr="00D93341">
              <w:rPr>
                <w:lang w:val="de-CH"/>
              </w:rPr>
              <w:t xml:space="preserve"> [kg]</w:t>
            </w:r>
          </w:p>
          <w:p w14:paraId="6F848954" w14:textId="77777777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>Beleg beifügen</w:t>
            </w:r>
          </w:p>
        </w:tc>
        <w:tc>
          <w:tcPr>
            <w:tcW w:w="2037" w:type="dxa"/>
            <w:shd w:val="clear" w:color="auto" w:fill="auto"/>
          </w:tcPr>
          <w:p w14:paraId="4A955D24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5F231135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5F580401" w14:textId="77777777" w:rsidR="00D15810" w:rsidRPr="00D93341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6B591B25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3B3D456" w14:textId="77777777" w:rsidR="00D15810" w:rsidRPr="00D93341" w:rsidRDefault="00D15810" w:rsidP="007337BB">
            <w:pPr>
              <w:pStyle w:val="Textkrper"/>
              <w:rPr>
                <w:lang w:val="de-CH"/>
              </w:rPr>
            </w:pPr>
            <w:r w:rsidRPr="00D93341">
              <w:rPr>
                <w:rFonts w:cs="Arial"/>
                <w:lang w:val="de-CH"/>
              </w:rPr>
              <w:lastRenderedPageBreak/>
              <w:t xml:space="preserve">Zusätzliche Lagermöglichkeiten kurzfristig? </w:t>
            </w:r>
            <w:r w:rsidRPr="00D93341">
              <w:rPr>
                <w:lang w:val="de-CH"/>
              </w:rPr>
              <w:t>[ja/nein]</w:t>
            </w:r>
          </w:p>
        </w:tc>
        <w:tc>
          <w:tcPr>
            <w:tcW w:w="2037" w:type="dxa"/>
            <w:shd w:val="clear" w:color="auto" w:fill="auto"/>
          </w:tcPr>
          <w:p w14:paraId="14E5A450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8DD45F6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BD1D158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532A4C" w:rsidRPr="00D93341" w14:paraId="10B38879" w14:textId="77777777" w:rsidTr="00BB5299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4735626" w14:textId="044A9721" w:rsidR="00532A4C" w:rsidRPr="00D93341" w:rsidRDefault="00532A4C" w:rsidP="00E728E2">
            <w:pPr>
              <w:pStyle w:val="Textkrper"/>
              <w:ind w:left="306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Wenn ja, Details angeben</w:t>
            </w:r>
            <w:r w:rsidR="00B61E28">
              <w:rPr>
                <w:lang w:val="de-CH"/>
              </w:rPr>
              <w:t>,</w:t>
            </w:r>
            <w:r w:rsidR="00E728E2" w:rsidRPr="00D93341">
              <w:rPr>
                <w:rFonts w:cs="Arial"/>
                <w:lang w:val="de-CH"/>
              </w:rPr>
              <w:t xml:space="preserve"> </w:t>
            </w:r>
            <w:r w:rsidR="00E728E2">
              <w:rPr>
                <w:rFonts w:cs="Arial"/>
                <w:lang w:val="de-CH"/>
              </w:rPr>
              <w:t>w</w:t>
            </w:r>
            <w:r w:rsidR="00E728E2" w:rsidRPr="00D93341">
              <w:rPr>
                <w:rFonts w:cs="Arial"/>
                <w:lang w:val="de-CH"/>
              </w:rPr>
              <w:t xml:space="preserve">enn nein, </w:t>
            </w:r>
            <w:r w:rsidR="00E728E2">
              <w:rPr>
                <w:rFonts w:cs="Arial"/>
                <w:lang w:val="de-CH"/>
              </w:rPr>
              <w:t>Anstrengungen</w:t>
            </w:r>
            <w:r w:rsidR="00E728E2" w:rsidRPr="00D93341">
              <w:rPr>
                <w:rFonts w:cs="Arial"/>
                <w:lang w:val="de-CH"/>
              </w:rPr>
              <w:t xml:space="preserve"> belegen</w:t>
            </w:r>
          </w:p>
        </w:tc>
        <w:tc>
          <w:tcPr>
            <w:tcW w:w="2037" w:type="dxa"/>
            <w:shd w:val="clear" w:color="auto" w:fill="auto"/>
          </w:tcPr>
          <w:p w14:paraId="67BCC572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FEF97DB" w14:textId="77777777" w:rsidR="00532A4C" w:rsidRPr="00D93341" w:rsidRDefault="00532A4C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35A1868C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67EFDB02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7C91E9F" w14:textId="77777777" w:rsidR="00D15810" w:rsidRPr="00D93341" w:rsidRDefault="00D15810" w:rsidP="007337BB">
            <w:pPr>
              <w:pStyle w:val="Textkrper"/>
              <w:rPr>
                <w:lang w:val="de-CH"/>
              </w:rPr>
            </w:pPr>
            <w:r w:rsidRPr="00D93341">
              <w:rPr>
                <w:rFonts w:cs="Arial"/>
                <w:lang w:val="de-CH"/>
              </w:rPr>
              <w:t xml:space="preserve">Zusätzliche Lagermöglichkeiten längerfristig? </w:t>
            </w:r>
            <w:r w:rsidRPr="00D93341">
              <w:rPr>
                <w:lang w:val="de-CH"/>
              </w:rPr>
              <w:t>[ja/nein]</w:t>
            </w:r>
          </w:p>
        </w:tc>
        <w:tc>
          <w:tcPr>
            <w:tcW w:w="2037" w:type="dxa"/>
            <w:shd w:val="clear" w:color="auto" w:fill="auto"/>
          </w:tcPr>
          <w:p w14:paraId="39A89E77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14D419DE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27F11CF0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532A4C" w:rsidRPr="00D93341" w14:paraId="1F0AFABA" w14:textId="77777777" w:rsidTr="00BB5299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7B1C1ED" w14:textId="3C9484F6" w:rsidR="00532A4C" w:rsidRPr="00D93341" w:rsidRDefault="00532A4C" w:rsidP="00532A4C">
            <w:pPr>
              <w:pStyle w:val="Textkrper"/>
              <w:ind w:left="306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>Wenn ja, Details angeben</w:t>
            </w:r>
            <w:r w:rsidR="00B61E28">
              <w:rPr>
                <w:lang w:val="de-CH"/>
              </w:rPr>
              <w:t>,</w:t>
            </w:r>
            <w:r w:rsidR="00E728E2" w:rsidRPr="00D93341">
              <w:rPr>
                <w:lang w:val="de-CH"/>
              </w:rPr>
              <w:t xml:space="preserve"> </w:t>
            </w:r>
            <w:r w:rsidR="00E728E2">
              <w:rPr>
                <w:lang w:val="de-CH"/>
              </w:rPr>
              <w:t>w</w:t>
            </w:r>
            <w:r w:rsidR="00E728E2" w:rsidRPr="00D93341">
              <w:rPr>
                <w:lang w:val="de-CH"/>
              </w:rPr>
              <w:t>enn nein, begründen</w:t>
            </w:r>
          </w:p>
        </w:tc>
        <w:tc>
          <w:tcPr>
            <w:tcW w:w="2037" w:type="dxa"/>
            <w:shd w:val="clear" w:color="auto" w:fill="auto"/>
          </w:tcPr>
          <w:p w14:paraId="79699801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2F968C1" w14:textId="77777777" w:rsidR="00532A4C" w:rsidRPr="00D93341" w:rsidRDefault="00532A4C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1534A0D6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79F262A3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ED5379" w14:textId="19A50191" w:rsidR="00D15810" w:rsidRPr="00D93341" w:rsidRDefault="00351189" w:rsidP="00532A4C">
            <w:pPr>
              <w:pStyle w:val="Textkrper"/>
              <w:rPr>
                <w:lang w:val="de-CH"/>
              </w:rPr>
            </w:pPr>
            <w:r w:rsidRPr="00D93341">
              <w:rPr>
                <w:lang w:val="de-CH"/>
              </w:rPr>
              <w:t>Redu</w:t>
            </w:r>
            <w:r>
              <w:rPr>
                <w:lang w:val="de-CH"/>
              </w:rPr>
              <w:t>ktion</w:t>
            </w:r>
            <w:r w:rsidRPr="00D93341">
              <w:rPr>
                <w:lang w:val="de-CH"/>
              </w:rPr>
              <w:t xml:space="preserve"> </w:t>
            </w:r>
            <w:r w:rsidR="00D15810" w:rsidRPr="00D93341">
              <w:rPr>
                <w:lang w:val="de-CH"/>
              </w:rPr>
              <w:t xml:space="preserve">der Nutzung </w:t>
            </w:r>
            <w:r>
              <w:rPr>
                <w:lang w:val="de-CH"/>
              </w:rPr>
              <w:t>dieser</w:t>
            </w:r>
            <w:r w:rsidRPr="00D93341">
              <w:rPr>
                <w:lang w:val="de-CH"/>
              </w:rPr>
              <w:t xml:space="preserve"> </w:t>
            </w:r>
            <w:r w:rsidR="00D15810" w:rsidRPr="00D93341">
              <w:rPr>
                <w:lang w:val="de-CH"/>
              </w:rPr>
              <w:t>Chemikalie</w:t>
            </w:r>
            <w:r>
              <w:rPr>
                <w:lang w:val="de-CH"/>
              </w:rPr>
              <w:t>n</w:t>
            </w:r>
            <w:r w:rsidR="00AA682F">
              <w:rPr>
                <w:lang w:val="de-CH"/>
              </w:rPr>
              <w:t xml:space="preserve"> möglich</w:t>
            </w:r>
            <w:r w:rsidR="00D15810" w:rsidRPr="00D93341">
              <w:rPr>
                <w:lang w:val="de-CH"/>
              </w:rPr>
              <w:t>, ohne ALURA zu beschädigen? [ja/nein]</w:t>
            </w:r>
          </w:p>
        </w:tc>
        <w:tc>
          <w:tcPr>
            <w:tcW w:w="2037" w:type="dxa"/>
            <w:shd w:val="clear" w:color="auto" w:fill="auto"/>
          </w:tcPr>
          <w:p w14:paraId="71A84E2D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0CC130D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1003B98F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532A4C" w:rsidRPr="00D93341" w14:paraId="41ACEDF1" w14:textId="77777777" w:rsidTr="00BB5299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2BEF030" w14:textId="45688217" w:rsidR="00532A4C" w:rsidRPr="00D93341" w:rsidRDefault="00532A4C" w:rsidP="00532A4C">
            <w:pPr>
              <w:pStyle w:val="Textkrper"/>
              <w:ind w:left="306"/>
              <w:rPr>
                <w:lang w:val="de-CH"/>
              </w:rPr>
            </w:pPr>
            <w:r w:rsidRPr="00D93341">
              <w:rPr>
                <w:lang w:val="de-CH"/>
              </w:rPr>
              <w:t>Wenn ja, Details angeben</w:t>
            </w:r>
            <w:r w:rsidR="00B61E28">
              <w:rPr>
                <w:lang w:val="de-CH"/>
              </w:rPr>
              <w:t>,</w:t>
            </w:r>
            <w:r w:rsidR="00E728E2" w:rsidRPr="00D93341">
              <w:rPr>
                <w:lang w:val="de-CH"/>
              </w:rPr>
              <w:t xml:space="preserve"> </w:t>
            </w:r>
            <w:r w:rsidR="00E728E2">
              <w:rPr>
                <w:lang w:val="de-CH"/>
              </w:rPr>
              <w:t>w</w:t>
            </w:r>
            <w:r w:rsidR="00E728E2" w:rsidRPr="00D93341">
              <w:rPr>
                <w:lang w:val="de-CH"/>
              </w:rPr>
              <w:t>enn nein, begründen</w:t>
            </w:r>
          </w:p>
        </w:tc>
        <w:tc>
          <w:tcPr>
            <w:tcW w:w="2037" w:type="dxa"/>
            <w:shd w:val="clear" w:color="auto" w:fill="auto"/>
          </w:tcPr>
          <w:p w14:paraId="52114DB5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CDF04A6" w14:textId="77777777" w:rsidR="00532A4C" w:rsidRPr="00D93341" w:rsidRDefault="00532A4C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12C243BA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73931247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C52AB73" w14:textId="468F64B4" w:rsidR="00D15810" w:rsidRPr="00D93341" w:rsidRDefault="00351189" w:rsidP="007337BB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Reduktion</w:t>
            </w:r>
            <w:r w:rsidRPr="00D93341">
              <w:rPr>
                <w:lang w:val="de-CH"/>
              </w:rPr>
              <w:t xml:space="preserve"> </w:t>
            </w:r>
            <w:r w:rsidR="00D15810" w:rsidRPr="00D93341">
              <w:rPr>
                <w:lang w:val="de-CH"/>
              </w:rPr>
              <w:t xml:space="preserve">der Nutzung </w:t>
            </w:r>
            <w:r>
              <w:rPr>
                <w:lang w:val="de-CH"/>
              </w:rPr>
              <w:t>dieser</w:t>
            </w:r>
            <w:r w:rsidRPr="00D93341">
              <w:rPr>
                <w:lang w:val="de-CH"/>
              </w:rPr>
              <w:t xml:space="preserve"> </w:t>
            </w:r>
            <w:r w:rsidR="00D15810" w:rsidRPr="00D93341">
              <w:rPr>
                <w:lang w:val="de-CH"/>
              </w:rPr>
              <w:t>Chemikalie</w:t>
            </w:r>
            <w:r>
              <w:rPr>
                <w:lang w:val="de-CH"/>
              </w:rPr>
              <w:t>n</w:t>
            </w:r>
            <w:r w:rsidR="00D15810" w:rsidRPr="00D93341">
              <w:rPr>
                <w:lang w:val="de-CH"/>
              </w:rPr>
              <w:t xml:space="preserve"> bei Einhaltung der LRV </w:t>
            </w:r>
            <w:proofErr w:type="spellStart"/>
            <w:r w:rsidR="00D15810" w:rsidRPr="00D93341">
              <w:rPr>
                <w:lang w:val="de-CH"/>
              </w:rPr>
              <w:t>EGW</w:t>
            </w:r>
            <w:proofErr w:type="spellEnd"/>
            <w:r w:rsidR="00D15810" w:rsidRPr="00D93341">
              <w:rPr>
                <w:lang w:val="de-CH"/>
              </w:rPr>
              <w:t xml:space="preserve"> möglich? [ja/nein]</w:t>
            </w:r>
          </w:p>
        </w:tc>
        <w:tc>
          <w:tcPr>
            <w:tcW w:w="2037" w:type="dxa"/>
            <w:shd w:val="clear" w:color="auto" w:fill="auto"/>
          </w:tcPr>
          <w:p w14:paraId="4A883477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651A354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64F3AF25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532A4C" w:rsidRPr="00D93341" w14:paraId="67E01A4A" w14:textId="77777777" w:rsidTr="00BB5299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C3126F3" w14:textId="28120FB6" w:rsidR="00532A4C" w:rsidRPr="00D93341" w:rsidRDefault="00532A4C" w:rsidP="00E728E2">
            <w:pPr>
              <w:pStyle w:val="Textkrper"/>
              <w:ind w:left="306"/>
              <w:rPr>
                <w:lang w:val="de-CH"/>
              </w:rPr>
            </w:pPr>
            <w:r w:rsidRPr="00D93341">
              <w:rPr>
                <w:lang w:val="de-CH"/>
              </w:rPr>
              <w:t>Wenn ja, Details angeben</w:t>
            </w:r>
            <w:r w:rsidR="00E728E2">
              <w:rPr>
                <w:lang w:val="de-CH"/>
              </w:rPr>
              <w:t>, w</w:t>
            </w:r>
            <w:r w:rsidR="00E728E2" w:rsidRPr="00D93341">
              <w:rPr>
                <w:lang w:val="de-CH"/>
              </w:rPr>
              <w:t>enn nein, begründen</w:t>
            </w:r>
          </w:p>
        </w:tc>
        <w:tc>
          <w:tcPr>
            <w:tcW w:w="2037" w:type="dxa"/>
            <w:shd w:val="clear" w:color="auto" w:fill="auto"/>
          </w:tcPr>
          <w:p w14:paraId="34B02D8B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5CFEB4F" w14:textId="77777777" w:rsidR="00532A4C" w:rsidRPr="00D93341" w:rsidRDefault="00532A4C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74833047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53A38C7E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3A47C08" w14:textId="356B7EBE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>Stopp/Bypass einzelner ALURA-Stufen technisch möglich?</w:t>
            </w:r>
            <w:r w:rsidR="009703DA" w:rsidRPr="00D93341">
              <w:rPr>
                <w:rFonts w:cs="Arial"/>
                <w:vertAlign w:val="superscript"/>
                <w:lang w:val="de-CH"/>
              </w:rPr>
              <w:t xml:space="preserve"> 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r w:rsidR="009703DA" w:rsidRPr="00D93341">
              <w:rPr>
                <w:rFonts w:cs="Arial"/>
                <w:vertAlign w:val="superscript"/>
              </w:rPr>
              <w:fldChar w:fldCharType="end"/>
            </w:r>
            <w:r w:rsidRPr="00D93341">
              <w:rPr>
                <w:rFonts w:cs="Arial"/>
                <w:lang w:val="de-CH"/>
              </w:rPr>
              <w:t xml:space="preserve"> </w:t>
            </w:r>
            <w:r w:rsidRPr="00D93341">
              <w:rPr>
                <w:lang w:val="de-CH"/>
              </w:rPr>
              <w:t>[ja/nein]</w:t>
            </w:r>
          </w:p>
        </w:tc>
        <w:tc>
          <w:tcPr>
            <w:tcW w:w="2037" w:type="dxa"/>
            <w:shd w:val="clear" w:color="auto" w:fill="auto"/>
          </w:tcPr>
          <w:p w14:paraId="78370004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10893BC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71187DEB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532A4C" w:rsidRPr="00D93341" w14:paraId="28405D8A" w14:textId="77777777" w:rsidTr="00BB5299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4519BCF" w14:textId="6A7DEB51" w:rsidR="00532A4C" w:rsidRPr="00D93341" w:rsidRDefault="00532A4C" w:rsidP="00532A4C">
            <w:pPr>
              <w:pStyle w:val="Textkrper"/>
              <w:ind w:left="306"/>
              <w:rPr>
                <w:rFonts w:cs="Arial"/>
                <w:lang w:val="de-CH"/>
              </w:rPr>
            </w:pPr>
            <w:r w:rsidRPr="00D93341">
              <w:rPr>
                <w:lang w:val="de-CH"/>
              </w:rPr>
              <w:t xml:space="preserve">Wenn ja, Details </w:t>
            </w:r>
            <w:proofErr w:type="spellStart"/>
            <w:r w:rsidRPr="00D93341">
              <w:rPr>
                <w:lang w:val="de-CH"/>
              </w:rPr>
              <w:t>angeben</w:t>
            </w:r>
            <w:r w:rsidRPr="00D93341">
              <w:rPr>
                <w:rFonts w:cs="Arial"/>
                <w:vertAlign w:val="superscript"/>
              </w:rPr>
              <w:fldChar w:fldCharType="begin"/>
            </w:r>
            <w:r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Pr="00D93341">
              <w:rPr>
                <w:rFonts w:cs="Arial"/>
                <w:vertAlign w:val="superscript"/>
              </w:rPr>
            </w:r>
            <w:r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Pr="00D93341">
              <w:rPr>
                <w:rFonts w:cs="Arial"/>
                <w:vertAlign w:val="superscript"/>
              </w:rPr>
              <w:fldChar w:fldCharType="end"/>
            </w:r>
            <w:r w:rsidR="00E049A0" w:rsidRPr="00E049A0">
              <w:rPr>
                <w:rFonts w:cs="Arial"/>
                <w:lang w:val="de-CH"/>
              </w:rPr>
              <w:t>,</w:t>
            </w:r>
            <w:r w:rsidR="00E049A0" w:rsidRPr="00E049A0">
              <w:rPr>
                <w:lang w:val="de-CH"/>
              </w:rPr>
              <w:t xml:space="preserve"> </w:t>
            </w:r>
            <w:r w:rsidR="00E049A0">
              <w:rPr>
                <w:lang w:val="de-CH"/>
              </w:rPr>
              <w:t>w</w:t>
            </w:r>
            <w:r w:rsidR="00E049A0" w:rsidRPr="00D93341">
              <w:rPr>
                <w:lang w:val="de-CH"/>
              </w:rPr>
              <w:t>enn nein, begründen</w:t>
            </w:r>
          </w:p>
        </w:tc>
        <w:tc>
          <w:tcPr>
            <w:tcW w:w="2037" w:type="dxa"/>
            <w:shd w:val="clear" w:color="auto" w:fill="auto"/>
          </w:tcPr>
          <w:p w14:paraId="09D32C78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055DAA06" w14:textId="77777777" w:rsidR="00532A4C" w:rsidRPr="00D93341" w:rsidRDefault="00532A4C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75506505" w14:textId="77777777" w:rsidR="00532A4C" w:rsidRPr="00D93341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  <w:tr w:rsidR="00D15810" w:rsidRPr="00D93341" w14:paraId="09320647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8514030" w14:textId="15933AA6" w:rsidR="00D15810" w:rsidRPr="00D93341" w:rsidRDefault="00D15810" w:rsidP="007337BB">
            <w:pPr>
              <w:pStyle w:val="Textkrper"/>
              <w:rPr>
                <w:rFonts w:cs="Arial"/>
                <w:lang w:val="de-CH"/>
              </w:rPr>
            </w:pPr>
            <w:r w:rsidRPr="00D93341">
              <w:rPr>
                <w:rFonts w:cs="Arial"/>
                <w:lang w:val="de-CH"/>
              </w:rPr>
              <w:t xml:space="preserve">Massnahmen zur Vermeidung von Engpässen bei </w:t>
            </w:r>
            <w:proofErr w:type="spellStart"/>
            <w:r w:rsidRPr="00D93341">
              <w:rPr>
                <w:rFonts w:cs="Arial"/>
                <w:lang w:val="de-CH"/>
              </w:rPr>
              <w:t>Chemikalien</w:t>
            </w:r>
            <w:r w:rsidR="009703DA" w:rsidRPr="00D93341">
              <w:rPr>
                <w:rFonts w:cs="Arial"/>
                <w:vertAlign w:val="superscript"/>
              </w:rPr>
              <w:fldChar w:fldCharType="begin"/>
            </w:r>
            <w:r w:rsidR="009703DA" w:rsidRPr="00D93341">
              <w:rPr>
                <w:vertAlign w:val="superscript"/>
                <w:lang w:val="de-CH"/>
              </w:rPr>
              <w:instrText xml:space="preserve"> NOTEREF _Ref139536269 \h </w:instrText>
            </w:r>
            <w:r w:rsidR="009703DA" w:rsidRPr="00D93341">
              <w:rPr>
                <w:rFonts w:cs="Arial"/>
                <w:vertAlign w:val="superscript"/>
                <w:lang w:val="de-CH"/>
              </w:rPr>
              <w:instrText xml:space="preserve"> \* MERGEFORMAT </w:instrText>
            </w:r>
            <w:r w:rsidR="009703DA" w:rsidRPr="00D93341">
              <w:rPr>
                <w:rFonts w:cs="Arial"/>
                <w:vertAlign w:val="superscript"/>
              </w:rPr>
            </w:r>
            <w:r w:rsidR="009703DA" w:rsidRPr="00D93341">
              <w:rPr>
                <w:rFonts w:cs="Arial"/>
                <w:vertAlign w:val="superscript"/>
              </w:rPr>
              <w:fldChar w:fldCharType="separate"/>
            </w:r>
            <w:r w:rsidR="006F0C40">
              <w:rPr>
                <w:vertAlign w:val="superscript"/>
                <w:lang w:val="de-CH"/>
              </w:rPr>
              <w:t>4</w:t>
            </w:r>
            <w:proofErr w:type="spellEnd"/>
            <w:r w:rsidR="009703DA" w:rsidRPr="00D93341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70184F18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F9F4DDE" w14:textId="77777777" w:rsidR="00D15810" w:rsidRPr="00D93341" w:rsidRDefault="00D15810" w:rsidP="00D61058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2038" w:type="dxa"/>
            <w:shd w:val="clear" w:color="auto" w:fill="auto"/>
          </w:tcPr>
          <w:p w14:paraId="4D7B2B1E" w14:textId="77777777" w:rsidR="00D15810" w:rsidRPr="00D93341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</w:tr>
    </w:tbl>
    <w:p w14:paraId="2978AAAA" w14:textId="2AC3C358" w:rsidR="004630A2" w:rsidRDefault="004630A2" w:rsidP="00D15810">
      <w:r>
        <w:br w:type="page"/>
      </w:r>
    </w:p>
    <w:p w14:paraId="4BAEA764" w14:textId="4B9E69EA" w:rsidR="00D15810" w:rsidRPr="002F6E46" w:rsidRDefault="00D15810" w:rsidP="002F6E46">
      <w:pPr>
        <w:pStyle w:val="berschrift2"/>
      </w:pPr>
      <w:bookmarkStart w:id="13" w:name="_Ref142644648"/>
      <w:bookmarkStart w:id="14" w:name="_Toc158809974"/>
      <w:r w:rsidRPr="002F6E46">
        <w:lastRenderedPageBreak/>
        <w:t>Betroffene Schadstoffe</w:t>
      </w:r>
      <w:r w:rsidR="000E2ACE" w:rsidRPr="002F6E46">
        <w:t xml:space="preserve"> oder Gerüche: Antrag</w:t>
      </w:r>
      <w:r w:rsidR="00DA2AF4" w:rsidRPr="002F6E46">
        <w:t xml:space="preserve"> für Erleichterungen</w:t>
      </w:r>
      <w:bookmarkEnd w:id="13"/>
      <w:bookmarkEnd w:id="14"/>
    </w:p>
    <w:p w14:paraId="065880F2" w14:textId="74818016" w:rsidR="00E666BA" w:rsidRPr="002F6E46" w:rsidRDefault="00E666BA" w:rsidP="00852AC2">
      <w:r w:rsidRPr="002F6E46">
        <w:t xml:space="preserve">Bitte geben Sie an, </w:t>
      </w:r>
      <w:r w:rsidR="00D93341" w:rsidRPr="002F6E46">
        <w:t xml:space="preserve">bei </w:t>
      </w:r>
      <w:r w:rsidRPr="002F6E46">
        <w:t>welche</w:t>
      </w:r>
      <w:r w:rsidR="00D93341" w:rsidRPr="002F6E46">
        <w:t>n</w:t>
      </w:r>
      <w:r w:rsidRPr="002F6E46">
        <w:t xml:space="preserve"> Schadstoffe </w:t>
      </w:r>
      <w:r w:rsidR="00D93341" w:rsidRPr="002F6E46">
        <w:t>bei Betriebschemikalienmangel die LRV-</w:t>
      </w:r>
      <w:r w:rsidR="00E049A0" w:rsidRPr="002F6E46">
        <w:t>Grenzwerte</w:t>
      </w:r>
      <w:r w:rsidR="00D93341" w:rsidRPr="002F6E46">
        <w:t xml:space="preserve"> nicht mehr eingehalten werden könnten. </w:t>
      </w:r>
      <w:r w:rsidRPr="002F6E46">
        <w:t>Es ist ebenfalls anzugeben</w:t>
      </w:r>
      <w:r w:rsidR="00D93341" w:rsidRPr="002F6E46">
        <w:t>,</w:t>
      </w:r>
      <w:r w:rsidRPr="002F6E46">
        <w:t xml:space="preserve"> welche </w:t>
      </w:r>
      <w:r w:rsidR="005D5E08" w:rsidRPr="002F6E46">
        <w:t>Grenzwerte</w:t>
      </w:r>
      <w:r w:rsidRPr="002F6E46">
        <w:t>rleichterungen beantragt werden.</w:t>
      </w:r>
    </w:p>
    <w:p w14:paraId="0C5780AF" w14:textId="0AF6761E" w:rsidR="009D6553" w:rsidRDefault="009D6553" w:rsidP="009D6553">
      <w:r w:rsidRPr="002F6E46">
        <w:t>Falls mehr als drei ALURA-Stufen benötigt werden, bitte die folgende Tabelle kopieren</w:t>
      </w:r>
      <w:r w:rsidR="00D93341" w:rsidRPr="002F6E46">
        <w:t xml:space="preserve"> und</w:t>
      </w:r>
      <w:r w:rsidRPr="002F6E46">
        <w:t xml:space="preserve"> unterhalb dieser Tabelle einfügen.</w:t>
      </w:r>
    </w:p>
    <w:p w14:paraId="2C1E104D" w14:textId="77777777" w:rsidR="000955FB" w:rsidRPr="002F6E46" w:rsidRDefault="000955FB" w:rsidP="009D6553"/>
    <w:tbl>
      <w:tblPr>
        <w:tblStyle w:val="EinfacheTabelle1"/>
        <w:tblW w:w="9074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032"/>
        <w:gridCol w:w="2032"/>
        <w:gridCol w:w="2033"/>
      </w:tblGrid>
      <w:tr w:rsidR="002F6E46" w:rsidRPr="004C643F" w14:paraId="218354FC" w14:textId="77777777" w:rsidTr="007D3B76">
        <w:trPr>
          <w:trHeight w:val="46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  <w:vAlign w:val="center"/>
          </w:tcPr>
          <w:p w14:paraId="13F078F7" w14:textId="77777777" w:rsidR="00D15810" w:rsidRPr="004C643F" w:rsidRDefault="000E2ACE" w:rsidP="00EA174F">
            <w:pPr>
              <w:pStyle w:val="Textkrper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Beschreibung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0B5D68D6" w14:textId="77777777" w:rsidR="00D15810" w:rsidRPr="004C643F" w:rsidRDefault="00D15810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 xml:space="preserve">ALURA </w:t>
            </w:r>
            <w:r w:rsidR="00AD080D" w:rsidRPr="004C643F">
              <w:rPr>
                <w:b/>
                <w:bCs/>
                <w:sz w:val="22"/>
                <w:szCs w:val="22"/>
                <w:lang w:val="de-CH"/>
              </w:rPr>
              <w:t xml:space="preserve">Stufe 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D9D9D9" w:themeFill="background1" w:themeFillShade="D9"/>
            <w:vAlign w:val="center"/>
          </w:tcPr>
          <w:p w14:paraId="198B89B3" w14:textId="77777777" w:rsidR="00D15810" w:rsidRPr="004C643F" w:rsidRDefault="00D15810" w:rsidP="00EA174F">
            <w:pPr>
              <w:pStyle w:val="Textkrper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 xml:space="preserve">ALURA </w:t>
            </w:r>
            <w:r w:rsidR="00AD080D" w:rsidRPr="004C643F">
              <w:rPr>
                <w:b/>
                <w:bCs/>
                <w:sz w:val="22"/>
                <w:szCs w:val="22"/>
                <w:lang w:val="de-CH"/>
              </w:rPr>
              <w:t xml:space="preserve">Stufe 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>2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192E5519" w14:textId="77777777" w:rsidR="00D15810" w:rsidRPr="004C643F" w:rsidRDefault="00D15810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 xml:space="preserve">ALURA </w:t>
            </w:r>
            <w:r w:rsidR="00AD080D" w:rsidRPr="004C643F">
              <w:rPr>
                <w:b/>
                <w:bCs/>
                <w:sz w:val="22"/>
                <w:szCs w:val="22"/>
                <w:lang w:val="de-CH"/>
              </w:rPr>
              <w:t xml:space="preserve">Stufe 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>3</w:t>
            </w:r>
          </w:p>
        </w:tc>
      </w:tr>
      <w:tr w:rsidR="002F6E46" w:rsidRPr="002F6E46" w14:paraId="403964BB" w14:textId="77777777" w:rsidTr="00E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5B7B40F" w14:textId="69ED6F66" w:rsidR="00D93341" w:rsidRPr="002F6E46" w:rsidRDefault="00D93341" w:rsidP="00EA174F">
            <w:pPr>
              <w:pStyle w:val="Textkrper"/>
              <w:rPr>
                <w:lang w:val="de-CH"/>
              </w:rPr>
            </w:pPr>
            <w:r w:rsidRPr="002F6E46">
              <w:rPr>
                <w:lang w:val="de-CH"/>
              </w:rPr>
              <w:t>Bezeichnung der Stufe</w:t>
            </w:r>
          </w:p>
        </w:tc>
        <w:tc>
          <w:tcPr>
            <w:tcW w:w="2032" w:type="dxa"/>
            <w:shd w:val="clear" w:color="auto" w:fill="auto"/>
          </w:tcPr>
          <w:p w14:paraId="238387EE" w14:textId="77777777" w:rsidR="00D93341" w:rsidRPr="002F6E46" w:rsidRDefault="00D93341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08027F45" w14:textId="77777777" w:rsidR="00D93341" w:rsidRPr="002F6E46" w:rsidRDefault="00D93341" w:rsidP="00EA174F">
            <w:pPr>
              <w:pStyle w:val="Textkrper"/>
              <w:rPr>
                <w:lang w:val="de-CH"/>
              </w:rPr>
            </w:pPr>
          </w:p>
        </w:tc>
        <w:tc>
          <w:tcPr>
            <w:tcW w:w="2033" w:type="dxa"/>
            <w:shd w:val="clear" w:color="auto" w:fill="auto"/>
          </w:tcPr>
          <w:p w14:paraId="62D92A52" w14:textId="77777777" w:rsidR="00D93341" w:rsidRPr="002F6E46" w:rsidRDefault="00D93341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F6E46" w:rsidRPr="002F6E46" w14:paraId="4F192B7C" w14:textId="77777777" w:rsidTr="00EA174F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660042A" w14:textId="77777777" w:rsidR="00D15810" w:rsidRPr="002F6E46" w:rsidRDefault="00D15810" w:rsidP="00EA174F">
            <w:pPr>
              <w:pStyle w:val="Textkrper"/>
              <w:rPr>
                <w:lang w:val="de-CH"/>
              </w:rPr>
            </w:pPr>
            <w:r w:rsidRPr="002F6E46">
              <w:rPr>
                <w:lang w:val="de-CH"/>
              </w:rPr>
              <w:t>Welche Schadstoffe könnten von allfälliger Betriebschemikalienknappheit betroffen sein?</w:t>
            </w:r>
          </w:p>
        </w:tc>
        <w:tc>
          <w:tcPr>
            <w:tcW w:w="2032" w:type="dxa"/>
            <w:shd w:val="clear" w:color="auto" w:fill="auto"/>
          </w:tcPr>
          <w:p w14:paraId="6C8C9712" w14:textId="77777777" w:rsidR="00D15810" w:rsidRPr="002F6E46" w:rsidRDefault="00D15810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688C893E" w14:textId="77777777" w:rsidR="00D15810" w:rsidRPr="002F6E46" w:rsidRDefault="00D15810" w:rsidP="00EA174F">
            <w:pPr>
              <w:pStyle w:val="Textkrper"/>
              <w:rPr>
                <w:lang w:val="de-CH"/>
              </w:rPr>
            </w:pPr>
          </w:p>
        </w:tc>
        <w:tc>
          <w:tcPr>
            <w:tcW w:w="2033" w:type="dxa"/>
            <w:shd w:val="clear" w:color="auto" w:fill="auto"/>
          </w:tcPr>
          <w:p w14:paraId="727A0B87" w14:textId="77777777" w:rsidR="00D15810" w:rsidRPr="002F6E46" w:rsidRDefault="00D15810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F6E46" w:rsidRPr="002F6E46" w14:paraId="0ADF5780" w14:textId="77777777" w:rsidTr="00F0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3A60E30" w14:textId="77777777" w:rsidR="00A67338" w:rsidRPr="002F6E46" w:rsidRDefault="00A67338" w:rsidP="00EA174F">
            <w:pPr>
              <w:pStyle w:val="Textkrper"/>
              <w:rPr>
                <w:lang w:val="de-CH"/>
              </w:rPr>
            </w:pPr>
            <w:r w:rsidRPr="002F6E46">
              <w:rPr>
                <w:lang w:val="de-CH"/>
              </w:rPr>
              <w:t>Für welche Schadstoffe würden im Falle einer Betriebsmittelknappheit welche Erleichterungen beantragt?</w:t>
            </w:r>
          </w:p>
        </w:tc>
        <w:tc>
          <w:tcPr>
            <w:tcW w:w="6097" w:type="dxa"/>
            <w:gridSpan w:val="3"/>
          </w:tcPr>
          <w:p w14:paraId="168F19D9" w14:textId="7BEAD59A" w:rsidR="00A67338" w:rsidRPr="00BB5299" w:rsidRDefault="00BB5299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de-CH"/>
              </w:rPr>
            </w:pPr>
            <w:r w:rsidRPr="00BB5299">
              <w:rPr>
                <w:i/>
                <w:iCs/>
                <w:lang w:val="de-CH"/>
              </w:rPr>
              <w:t xml:space="preserve">Schadstoffe in linker Spalte angeben und </w:t>
            </w:r>
            <w:r w:rsidR="00A67338" w:rsidRPr="00BB5299">
              <w:rPr>
                <w:i/>
                <w:iCs/>
                <w:lang w:val="de-CH"/>
              </w:rPr>
              <w:t>bei Bedarf weitere Ze</w:t>
            </w:r>
            <w:r w:rsidR="004C643F">
              <w:rPr>
                <w:i/>
                <w:iCs/>
                <w:lang w:val="de-CH"/>
              </w:rPr>
              <w:t>il</w:t>
            </w:r>
            <w:r w:rsidR="00A67338" w:rsidRPr="00BB5299">
              <w:rPr>
                <w:i/>
                <w:iCs/>
                <w:lang w:val="de-CH"/>
              </w:rPr>
              <w:t>en einfügen</w:t>
            </w:r>
          </w:p>
        </w:tc>
      </w:tr>
      <w:tr w:rsidR="002F6E46" w:rsidRPr="002F6E46" w14:paraId="15E9FA1E" w14:textId="77777777" w:rsidTr="00BB5299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4A22582" w14:textId="73E1C479" w:rsidR="00A67338" w:rsidRPr="002F6E46" w:rsidRDefault="00A67338" w:rsidP="00A67338">
            <w:pPr>
              <w:pStyle w:val="Textkrper"/>
              <w:ind w:left="321"/>
              <w:rPr>
                <w:i/>
                <w:iCs/>
                <w:lang w:val="de-CH"/>
              </w:rPr>
            </w:pPr>
            <w:r w:rsidRPr="002F6E46">
              <w:rPr>
                <w:i/>
                <w:iCs/>
                <w:lang w:val="de-CH"/>
              </w:rPr>
              <w:t>Schadstoff 1</w:t>
            </w:r>
          </w:p>
        </w:tc>
        <w:tc>
          <w:tcPr>
            <w:tcW w:w="2032" w:type="dxa"/>
            <w:shd w:val="clear" w:color="auto" w:fill="auto"/>
          </w:tcPr>
          <w:p w14:paraId="5B859FB3" w14:textId="77777777" w:rsidR="00A67338" w:rsidRPr="002F6E46" w:rsidRDefault="00A6733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304C8E10" w14:textId="77777777" w:rsidR="00A67338" w:rsidRPr="002F6E46" w:rsidRDefault="00A67338" w:rsidP="00EA174F">
            <w:pPr>
              <w:pStyle w:val="Textkrper"/>
              <w:rPr>
                <w:lang w:val="de-CH"/>
              </w:rPr>
            </w:pPr>
          </w:p>
        </w:tc>
        <w:tc>
          <w:tcPr>
            <w:tcW w:w="2033" w:type="dxa"/>
            <w:shd w:val="clear" w:color="auto" w:fill="auto"/>
          </w:tcPr>
          <w:p w14:paraId="03F2D535" w14:textId="77777777" w:rsidR="00A67338" w:rsidRPr="002F6E46" w:rsidRDefault="00A6733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F6E46" w:rsidRPr="002F6E46" w14:paraId="15649E35" w14:textId="77777777" w:rsidTr="00BB5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D6AF480" w14:textId="3D5DE4CD" w:rsidR="00A67338" w:rsidRPr="002F6E46" w:rsidRDefault="00A67338" w:rsidP="00A67338">
            <w:pPr>
              <w:pStyle w:val="Textkrper"/>
              <w:ind w:left="321"/>
              <w:rPr>
                <w:i/>
                <w:iCs/>
                <w:lang w:val="de-CH"/>
              </w:rPr>
            </w:pPr>
            <w:r w:rsidRPr="002F6E46">
              <w:rPr>
                <w:i/>
                <w:iCs/>
                <w:lang w:val="de-CH"/>
              </w:rPr>
              <w:t>Schadstoff 2</w:t>
            </w:r>
          </w:p>
        </w:tc>
        <w:tc>
          <w:tcPr>
            <w:tcW w:w="2032" w:type="dxa"/>
            <w:shd w:val="clear" w:color="auto" w:fill="auto"/>
          </w:tcPr>
          <w:p w14:paraId="5B329975" w14:textId="77777777" w:rsidR="00A67338" w:rsidRPr="002F6E46" w:rsidRDefault="00A67338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3F35F7DE" w14:textId="77777777" w:rsidR="00A67338" w:rsidRPr="002F6E46" w:rsidRDefault="00A67338" w:rsidP="00EA174F">
            <w:pPr>
              <w:pStyle w:val="Textkrper"/>
              <w:rPr>
                <w:lang w:val="de-CH"/>
              </w:rPr>
            </w:pPr>
          </w:p>
        </w:tc>
        <w:tc>
          <w:tcPr>
            <w:tcW w:w="2033" w:type="dxa"/>
            <w:shd w:val="clear" w:color="auto" w:fill="auto"/>
          </w:tcPr>
          <w:p w14:paraId="1472DBBD" w14:textId="77777777" w:rsidR="00A67338" w:rsidRPr="002F6E46" w:rsidRDefault="00A67338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F6E46" w:rsidRPr="002F6E46" w14:paraId="7E93CF64" w14:textId="77777777" w:rsidTr="00EA174F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B94FCDC" w14:textId="04977E09" w:rsidR="00510D88" w:rsidRPr="002F6E46" w:rsidRDefault="00510D88" w:rsidP="00EA174F">
            <w:pPr>
              <w:pStyle w:val="Textkrper"/>
              <w:rPr>
                <w:lang w:val="de-CH"/>
              </w:rPr>
            </w:pPr>
            <w:r w:rsidRPr="002F6E46">
              <w:rPr>
                <w:lang w:val="de-CH"/>
              </w:rPr>
              <w:t>Sind Gerüche betroffen?</w:t>
            </w:r>
          </w:p>
        </w:tc>
        <w:tc>
          <w:tcPr>
            <w:tcW w:w="2032" w:type="dxa"/>
            <w:shd w:val="clear" w:color="auto" w:fill="auto"/>
          </w:tcPr>
          <w:p w14:paraId="4DB57DE8" w14:textId="77777777" w:rsidR="00510D88" w:rsidRPr="002F6E46" w:rsidRDefault="00510D8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46ABFC08" w14:textId="77777777" w:rsidR="00510D88" w:rsidRPr="002F6E46" w:rsidRDefault="00510D88" w:rsidP="00EA174F">
            <w:pPr>
              <w:pStyle w:val="Textkrper"/>
              <w:rPr>
                <w:lang w:val="de-CH"/>
              </w:rPr>
            </w:pPr>
          </w:p>
        </w:tc>
        <w:tc>
          <w:tcPr>
            <w:tcW w:w="2033" w:type="dxa"/>
            <w:shd w:val="clear" w:color="auto" w:fill="auto"/>
          </w:tcPr>
          <w:p w14:paraId="4EF09513" w14:textId="77777777" w:rsidR="00510D88" w:rsidRPr="002F6E46" w:rsidRDefault="00510D8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352C8FC9" w14:textId="630173A7" w:rsidR="00F949C3" w:rsidRPr="002F6E46" w:rsidRDefault="00F949C3" w:rsidP="000E2ACE"/>
    <w:p w14:paraId="5952862E" w14:textId="7E838130" w:rsidR="00737EEB" w:rsidRPr="00D93341" w:rsidRDefault="004B0368" w:rsidP="00F949C3">
      <w:pPr>
        <w:pStyle w:val="berschrift1"/>
      </w:pPr>
      <w:bookmarkStart w:id="15" w:name="_Ref147236964"/>
      <w:bookmarkStart w:id="16" w:name="_Toc158809975"/>
      <w:bookmarkStart w:id="17" w:name="_Ref142644686"/>
      <w:r>
        <w:t xml:space="preserve">Mit Erdgas betriebene </w:t>
      </w:r>
      <w:r w:rsidR="001E456C">
        <w:t>t</w:t>
      </w:r>
      <w:r w:rsidR="00737EEB" w:rsidRPr="00D93341">
        <w:t>hermische Nachverbrennung (TNV)</w:t>
      </w:r>
      <w:bookmarkEnd w:id="15"/>
      <w:bookmarkEnd w:id="16"/>
      <w:r w:rsidR="00F97F27" w:rsidDel="00F97F27">
        <w:t xml:space="preserve"> </w:t>
      </w:r>
      <w:bookmarkEnd w:id="17"/>
    </w:p>
    <w:p w14:paraId="4DF28B58" w14:textId="49532B93" w:rsidR="00737EEB" w:rsidRPr="00D93341" w:rsidRDefault="00737EEB" w:rsidP="00737EEB">
      <w:r w:rsidRPr="00D93341">
        <w:t>Die «Verordnung über Verbote und Beschränkungen der Verwendung von Gas» sieht unter Artikel 1 Absatz 1 Buchstabe c vor, dass thermische Nachverbrennung</w:t>
      </w:r>
      <w:r w:rsidR="005D5E08">
        <w:t>en</w:t>
      </w:r>
      <w:r w:rsidRPr="00D93341">
        <w:t xml:space="preserve"> von nicht toxischen und nicht umweltgefährdenden Abgasen und Abluft bei Inkrafttreten der Verordnung nicht mit Erdgas betrieben werden </w:t>
      </w:r>
      <w:r w:rsidR="005D5E08">
        <w:t>dürfen</w:t>
      </w:r>
      <w:r w:rsidRPr="00D93341">
        <w:t>. Die Behörde entscheidet, welche Anlagen dies betrifft.</w:t>
      </w:r>
    </w:p>
    <w:p w14:paraId="6CD899BD" w14:textId="69578578" w:rsidR="00737EEB" w:rsidRPr="00D93341" w:rsidRDefault="00737EEB" w:rsidP="00737EEB">
      <w:r w:rsidRPr="00D93341">
        <w:t xml:space="preserve">Die Bedingungen sind </w:t>
      </w:r>
      <w:r w:rsidR="005D5E08">
        <w:t>im Kapitel</w:t>
      </w:r>
      <w:r w:rsidRPr="00D93341">
        <w:t xml:space="preserve"> 3.2 der </w:t>
      </w:r>
      <w:r w:rsidRPr="00D93341">
        <w:rPr>
          <w:bCs/>
        </w:rPr>
        <w:t xml:space="preserve">Cercl’Air Empfehlung Nr. </w:t>
      </w:r>
      <w:r w:rsidR="00202528">
        <w:rPr>
          <w:bCs/>
        </w:rPr>
        <w:t>35</w:t>
      </w:r>
      <w:r w:rsidRPr="00D93341">
        <w:rPr>
          <w:bCs/>
        </w:rPr>
        <w:t xml:space="preserve"> aufgeführt</w:t>
      </w:r>
      <w:r w:rsidRPr="00D93341">
        <w:t>.</w:t>
      </w:r>
    </w:p>
    <w:p w14:paraId="4C8EE1A5" w14:textId="24246D91" w:rsidR="00737EEB" w:rsidRDefault="00737EEB" w:rsidP="00737EEB">
      <w:r w:rsidRPr="00D93341">
        <w:t xml:space="preserve">In dieser Tabelle ist einzutragen, wie hoch ihr durchschnittlicher Jahresverbrauch </w:t>
      </w:r>
      <w:r w:rsidR="0030572A">
        <w:t xml:space="preserve">an Erdgas </w:t>
      </w:r>
      <w:r w:rsidRPr="00D93341">
        <w:t>im Normalbetrieb ist. Falls</w:t>
      </w:r>
      <w:r w:rsidR="0030572A">
        <w:t xml:space="preserve"> toxische oder umweltgefährdende Stoffe mit der TNV vernichtet werden oder </w:t>
      </w:r>
      <w:r w:rsidRPr="00D93341">
        <w:t xml:space="preserve">in Notfällen andere Brennstoffe verwendet werden können, mit denen die LRV-Emissionsgrenzwerte </w:t>
      </w:r>
      <w:r w:rsidR="0030572A">
        <w:t xml:space="preserve">trotz Gasmangel </w:t>
      </w:r>
      <w:r w:rsidRPr="00D93341">
        <w:t>eingehalten werden können, ist dies ebenfalls anzugeben.</w:t>
      </w:r>
    </w:p>
    <w:p w14:paraId="248C11CB" w14:textId="77777777" w:rsidR="004258CE" w:rsidRPr="00D93341" w:rsidRDefault="004258CE" w:rsidP="00737EEB"/>
    <w:tbl>
      <w:tblPr>
        <w:tblStyle w:val="EinfacheTabelle1"/>
        <w:tblW w:w="5001" w:type="pct"/>
        <w:tblInd w:w="-5" w:type="dxa"/>
        <w:tblLook w:val="0000" w:firstRow="0" w:lastRow="0" w:firstColumn="0" w:lastColumn="0" w:noHBand="0" w:noVBand="0"/>
      </w:tblPr>
      <w:tblGrid>
        <w:gridCol w:w="2978"/>
        <w:gridCol w:w="6084"/>
      </w:tblGrid>
      <w:tr w:rsidR="004C643F" w:rsidRPr="004C643F" w14:paraId="1C43B180" w14:textId="77777777" w:rsidTr="003071A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F856A16" w14:textId="50DCE7F1" w:rsidR="004C643F" w:rsidRPr="004C643F" w:rsidRDefault="004C643F" w:rsidP="000A3A6D">
            <w:pPr>
              <w:pStyle w:val="Textkrper"/>
              <w:rPr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Angaben zur TNV</w:t>
            </w:r>
            <w:r w:rsidR="002D65ED">
              <w:rPr>
                <w:b/>
                <w:bCs/>
                <w:sz w:val="22"/>
                <w:szCs w:val="22"/>
                <w:lang w:val="de-CH"/>
              </w:rPr>
              <w:t xml:space="preserve"> mit leitungsgebundenem Erdgas</w:t>
            </w:r>
          </w:p>
        </w:tc>
      </w:tr>
      <w:tr w:rsidR="00867630" w:rsidRPr="00D93341" w14:paraId="18E25C2A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6BFD42D4" w14:textId="7039B16C" w:rsidR="00867630" w:rsidRPr="003071A0" w:rsidRDefault="00867630" w:rsidP="000A3A6D">
            <w:pPr>
              <w:pStyle w:val="Textkrper"/>
              <w:rPr>
                <w:lang w:val="de-CH"/>
              </w:rPr>
            </w:pPr>
            <w:r w:rsidRPr="003071A0">
              <w:rPr>
                <w:lang w:val="de-CH"/>
              </w:rPr>
              <w:t>Erdgasverbrauch [m</w:t>
            </w:r>
            <w:r w:rsidRPr="003071A0">
              <w:rPr>
                <w:vertAlign w:val="superscript"/>
              </w:rPr>
              <w:t>3</w:t>
            </w:r>
            <w:r w:rsidRPr="003071A0">
              <w:rPr>
                <w:lang w:val="de-CH"/>
              </w:rPr>
              <w:t>/d]</w:t>
            </w:r>
          </w:p>
        </w:tc>
        <w:tc>
          <w:tcPr>
            <w:tcW w:w="3357" w:type="pct"/>
            <w:shd w:val="clear" w:color="auto" w:fill="auto"/>
          </w:tcPr>
          <w:p w14:paraId="20B69E44" w14:textId="77777777" w:rsidR="00867630" w:rsidRPr="00D93341" w:rsidRDefault="00867630" w:rsidP="000A3A6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F949C3" w:rsidRPr="00D93341" w14:paraId="5AAF9362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  <w:tcBorders>
              <w:bottom w:val="single" w:sz="4" w:space="0" w:color="BFBFBF" w:themeColor="background1" w:themeShade="BF"/>
            </w:tcBorders>
          </w:tcPr>
          <w:p w14:paraId="16EAF62B" w14:textId="0BD25E29" w:rsidR="00F949C3" w:rsidRPr="003071A0" w:rsidRDefault="00F949C3" w:rsidP="00F949C3">
            <w:pPr>
              <w:pStyle w:val="Textkrper"/>
              <w:rPr>
                <w:lang w:val="de-CH"/>
              </w:rPr>
            </w:pPr>
            <w:r w:rsidRPr="003071A0">
              <w:rPr>
                <w:lang w:val="de-CH"/>
              </w:rPr>
              <w:t>Werden mit dieser TNV toxische oder umweltgefährdenden Abgasen und Abluft verbrannt? [ja/nein]</w:t>
            </w:r>
          </w:p>
        </w:tc>
        <w:tc>
          <w:tcPr>
            <w:tcW w:w="33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F5183C" w14:textId="77777777" w:rsidR="00F949C3" w:rsidRPr="00F949C3" w:rsidRDefault="00F949C3" w:rsidP="0030572A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F949C3" w:rsidRPr="00D93341" w14:paraId="10807AE6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3278F9B3" w14:textId="43E6B2E8" w:rsidR="00F949C3" w:rsidRPr="003071A0" w:rsidRDefault="00F949C3" w:rsidP="0030572A">
            <w:pPr>
              <w:pStyle w:val="Textkrper"/>
              <w:ind w:left="321"/>
              <w:rPr>
                <w:lang w:val="de-CH"/>
              </w:rPr>
            </w:pPr>
            <w:r w:rsidRPr="003071A0">
              <w:rPr>
                <w:lang w:val="de-CH"/>
              </w:rPr>
              <w:t>Wenn ja, Details angeben, wenn nein erklären</w:t>
            </w:r>
          </w:p>
        </w:tc>
        <w:tc>
          <w:tcPr>
            <w:tcW w:w="3357" w:type="pct"/>
            <w:shd w:val="clear" w:color="auto" w:fill="FFFFFF" w:themeFill="background1"/>
          </w:tcPr>
          <w:p w14:paraId="66100AF0" w14:textId="77777777" w:rsidR="00F949C3" w:rsidRPr="00F949C3" w:rsidRDefault="00F949C3" w:rsidP="0030572A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F97F27" w:rsidRPr="00D93341" w14:paraId="7E4E6387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  <w:tcBorders>
              <w:bottom w:val="single" w:sz="4" w:space="0" w:color="BFBFBF" w:themeColor="background1" w:themeShade="BF"/>
            </w:tcBorders>
          </w:tcPr>
          <w:p w14:paraId="1AA620E9" w14:textId="77777777" w:rsidR="00F97F27" w:rsidRPr="003071A0" w:rsidRDefault="00F97F27" w:rsidP="00E22D12">
            <w:pPr>
              <w:pStyle w:val="Textkrper"/>
              <w:rPr>
                <w:i/>
                <w:iCs/>
                <w:lang w:val="de-CH"/>
              </w:rPr>
            </w:pPr>
            <w:r w:rsidRPr="003071A0">
              <w:rPr>
                <w:lang w:val="de-CH"/>
              </w:rPr>
              <w:t>Verbrennt die TNV geruchsintensive Abluft oder Abgase? [ja/nein]</w:t>
            </w:r>
          </w:p>
        </w:tc>
        <w:tc>
          <w:tcPr>
            <w:tcW w:w="33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493A4C" w14:textId="77777777" w:rsidR="00F97F27" w:rsidRPr="00737EEB" w:rsidRDefault="00F97F27" w:rsidP="00E22D12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F97F27" w:rsidRPr="00D93341" w14:paraId="3DBCE0F3" w14:textId="77777777" w:rsidTr="003071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</w:tcPr>
          <w:p w14:paraId="204D1DDE" w14:textId="77777777" w:rsidR="00F97F27" w:rsidRPr="003071A0" w:rsidRDefault="00F97F27" w:rsidP="00E22D12">
            <w:pPr>
              <w:pStyle w:val="Textkrper"/>
              <w:ind w:left="321"/>
              <w:rPr>
                <w:b w:val="0"/>
                <w:bCs w:val="0"/>
                <w:lang w:val="de-CH"/>
              </w:rPr>
            </w:pPr>
            <w:r w:rsidRPr="003071A0">
              <w:rPr>
                <w:b w:val="0"/>
                <w:bCs w:val="0"/>
                <w:lang w:val="de-CH"/>
              </w:rPr>
              <w:t>Wenn ja, Details angeben, wenn nein erklären</w:t>
            </w:r>
          </w:p>
        </w:tc>
        <w:tc>
          <w:tcPr>
            <w:tcW w:w="3357" w:type="pct"/>
            <w:shd w:val="clear" w:color="auto" w:fill="FFFFFF" w:themeFill="background1"/>
          </w:tcPr>
          <w:p w14:paraId="497F8FCF" w14:textId="77777777" w:rsidR="00F97F27" w:rsidRPr="00F949C3" w:rsidRDefault="00F97F27" w:rsidP="00E22D12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071A0" w:rsidRPr="00D93341" w14:paraId="53986684" w14:textId="77777777" w:rsidTr="003071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shd w:val="clear" w:color="auto" w:fill="F2F2F2" w:themeFill="background1" w:themeFillShade="F2"/>
          </w:tcPr>
          <w:p w14:paraId="7B954059" w14:textId="72E793FB" w:rsidR="003071A0" w:rsidRPr="003071A0" w:rsidRDefault="003071A0" w:rsidP="003071A0">
            <w:pPr>
              <w:pStyle w:val="Textkrper"/>
              <w:ind w:left="40"/>
              <w:rPr>
                <w:b w:val="0"/>
                <w:bCs w:val="0"/>
              </w:rPr>
            </w:pPr>
            <w:r w:rsidRPr="003071A0">
              <w:rPr>
                <w:b w:val="0"/>
                <w:bCs w:val="0"/>
                <w:lang w:val="de-CH"/>
              </w:rPr>
              <w:t>Reduzierung der Brennstoffmenge möglich, ohne ALURA zu beschädigen? [ja/nein]</w:t>
            </w:r>
          </w:p>
        </w:tc>
        <w:tc>
          <w:tcPr>
            <w:tcW w:w="3357" w:type="pct"/>
            <w:shd w:val="clear" w:color="auto" w:fill="FFFFFF" w:themeFill="background1"/>
          </w:tcPr>
          <w:p w14:paraId="27D28DD8" w14:textId="77777777" w:rsidR="003071A0" w:rsidRPr="00F949C3" w:rsidRDefault="003071A0" w:rsidP="00E22D12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1A0" w:rsidRPr="00D93341" w14:paraId="0DDF3C9E" w14:textId="77777777" w:rsidTr="003071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</w:tcPr>
          <w:p w14:paraId="4DDD0CF2" w14:textId="34F68463" w:rsidR="003071A0" w:rsidRPr="003071A0" w:rsidRDefault="003071A0" w:rsidP="00E22D12">
            <w:pPr>
              <w:pStyle w:val="Textkrper"/>
              <w:ind w:left="321"/>
              <w:rPr>
                <w:b w:val="0"/>
                <w:bCs w:val="0"/>
                <w:lang w:val="de-CH"/>
              </w:rPr>
            </w:pPr>
            <w:r w:rsidRPr="003071A0">
              <w:rPr>
                <w:b w:val="0"/>
                <w:bCs w:val="0"/>
                <w:lang w:val="de-CH"/>
              </w:rPr>
              <w:lastRenderedPageBreak/>
              <w:t>Wenn ja, Details angeben, wenn nein begründen</w:t>
            </w:r>
          </w:p>
        </w:tc>
        <w:tc>
          <w:tcPr>
            <w:tcW w:w="3357" w:type="pct"/>
            <w:shd w:val="clear" w:color="auto" w:fill="FFFFFF" w:themeFill="background1"/>
          </w:tcPr>
          <w:p w14:paraId="3446740F" w14:textId="77777777" w:rsidR="003071A0" w:rsidRPr="003071A0" w:rsidRDefault="003071A0" w:rsidP="00E22D12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071A0" w:rsidRPr="00D93341" w14:paraId="0CBDB05C" w14:textId="77777777" w:rsidTr="003071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shd w:val="clear" w:color="auto" w:fill="F2F2F2" w:themeFill="background1" w:themeFillShade="F2"/>
          </w:tcPr>
          <w:p w14:paraId="61BA6C38" w14:textId="7E30E31D" w:rsidR="003071A0" w:rsidRPr="003071A0" w:rsidRDefault="003071A0" w:rsidP="003071A0">
            <w:pPr>
              <w:pStyle w:val="Textkrper"/>
              <w:ind w:left="40"/>
              <w:rPr>
                <w:b w:val="0"/>
                <w:bCs w:val="0"/>
                <w:lang w:val="de-CH"/>
              </w:rPr>
            </w:pPr>
            <w:r w:rsidRPr="003071A0">
              <w:rPr>
                <w:b w:val="0"/>
                <w:bCs w:val="0"/>
                <w:lang w:val="de-CH"/>
              </w:rPr>
              <w:t xml:space="preserve">Reduzierung der Brennstoffmenge, bei Einhaltung der LRV </w:t>
            </w:r>
            <w:proofErr w:type="spellStart"/>
            <w:r w:rsidRPr="003071A0">
              <w:rPr>
                <w:b w:val="0"/>
                <w:bCs w:val="0"/>
                <w:lang w:val="de-CH"/>
              </w:rPr>
              <w:t>EGW</w:t>
            </w:r>
            <w:proofErr w:type="spellEnd"/>
            <w:r w:rsidRPr="003071A0">
              <w:rPr>
                <w:b w:val="0"/>
                <w:bCs w:val="0"/>
                <w:lang w:val="de-CH"/>
              </w:rPr>
              <w:t xml:space="preserve"> möglich? [ja/nein]</w:t>
            </w:r>
          </w:p>
        </w:tc>
        <w:tc>
          <w:tcPr>
            <w:tcW w:w="3357" w:type="pct"/>
            <w:shd w:val="clear" w:color="auto" w:fill="FFFFFF" w:themeFill="background1"/>
          </w:tcPr>
          <w:p w14:paraId="47D68BCA" w14:textId="77777777" w:rsidR="003071A0" w:rsidRPr="003071A0" w:rsidRDefault="003071A0" w:rsidP="00E22D12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071A0" w:rsidRPr="00D93341" w14:paraId="5D828B35" w14:textId="77777777" w:rsidTr="003071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</w:tcPr>
          <w:p w14:paraId="6C9CABC8" w14:textId="18E02995" w:rsidR="003071A0" w:rsidRPr="003071A0" w:rsidRDefault="003071A0" w:rsidP="00E22D12">
            <w:pPr>
              <w:pStyle w:val="Textkrper"/>
              <w:ind w:left="321"/>
              <w:rPr>
                <w:b w:val="0"/>
                <w:bCs w:val="0"/>
                <w:lang w:val="de-CH"/>
              </w:rPr>
            </w:pPr>
            <w:r w:rsidRPr="003071A0">
              <w:rPr>
                <w:b w:val="0"/>
                <w:bCs w:val="0"/>
                <w:lang w:val="de-CH"/>
              </w:rPr>
              <w:t>Wenn ja, Details angeben wenn nein, begründen</w:t>
            </w:r>
          </w:p>
        </w:tc>
        <w:tc>
          <w:tcPr>
            <w:tcW w:w="3357" w:type="pct"/>
            <w:shd w:val="clear" w:color="auto" w:fill="FFFFFF" w:themeFill="background1"/>
          </w:tcPr>
          <w:p w14:paraId="51770187" w14:textId="77777777" w:rsidR="003071A0" w:rsidRPr="003071A0" w:rsidRDefault="003071A0" w:rsidP="00E22D12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737EEB" w:rsidRPr="00D93341" w14:paraId="2ED9FCA1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16235879" w14:textId="18DFA4A3" w:rsidR="00737EEB" w:rsidRPr="003071A0" w:rsidRDefault="00737EEB" w:rsidP="000A3A6D">
            <w:pPr>
              <w:pStyle w:val="Textkrper"/>
              <w:rPr>
                <w:lang w:val="de-CH"/>
              </w:rPr>
            </w:pPr>
            <w:r w:rsidRPr="003071A0">
              <w:rPr>
                <w:lang w:val="de-CH"/>
              </w:rPr>
              <w:t>Alternativ einsetzbare Brennstoffe</w:t>
            </w:r>
            <w:r w:rsidRPr="003071A0">
              <w:rPr>
                <w:rStyle w:val="Funotenzeichen"/>
                <w:lang w:val="de-CH"/>
              </w:rPr>
              <w:footnoteReference w:id="5"/>
            </w:r>
          </w:p>
        </w:tc>
        <w:tc>
          <w:tcPr>
            <w:tcW w:w="3357" w:type="pct"/>
            <w:shd w:val="clear" w:color="auto" w:fill="F2F2F2" w:themeFill="background1" w:themeFillShade="F2"/>
          </w:tcPr>
          <w:p w14:paraId="6505E974" w14:textId="62D630E2" w:rsidR="00737EEB" w:rsidRPr="00737EEB" w:rsidRDefault="004C643F" w:rsidP="0030572A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 w:themeFill="background1"/>
                <w:lang w:val="de-CH"/>
              </w:rPr>
            </w:pPr>
            <w:r>
              <w:rPr>
                <w:i/>
                <w:iCs/>
                <w:lang w:val="de-CH"/>
              </w:rPr>
              <w:t xml:space="preserve">Alternative Brennstoffe </w:t>
            </w:r>
            <w:r w:rsidRPr="00BB5299">
              <w:rPr>
                <w:i/>
                <w:iCs/>
                <w:lang w:val="de-CH"/>
              </w:rPr>
              <w:t>in linker Spalte angeben und bei Bedarf weitere Ze</w:t>
            </w:r>
            <w:r>
              <w:rPr>
                <w:i/>
                <w:iCs/>
                <w:lang w:val="de-CH"/>
              </w:rPr>
              <w:t>il</w:t>
            </w:r>
            <w:r w:rsidRPr="00BB5299">
              <w:rPr>
                <w:i/>
                <w:iCs/>
                <w:lang w:val="de-CH"/>
              </w:rPr>
              <w:t>en einfügen</w:t>
            </w:r>
          </w:p>
        </w:tc>
      </w:tr>
      <w:tr w:rsidR="00867630" w:rsidRPr="00D93341" w14:paraId="3C762784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7BBD7F22" w14:textId="69906095" w:rsidR="00867630" w:rsidRPr="003071A0" w:rsidRDefault="00B771C4" w:rsidP="000A3A6D">
            <w:pPr>
              <w:pStyle w:val="Textkrper"/>
              <w:ind w:left="321"/>
              <w:rPr>
                <w:i/>
                <w:iCs/>
                <w:lang w:val="de-CH"/>
              </w:rPr>
            </w:pPr>
            <w:r w:rsidRPr="003071A0">
              <w:rPr>
                <w:i/>
                <w:iCs/>
                <w:lang w:val="de-CH"/>
              </w:rPr>
              <w:t>Brennstoff</w:t>
            </w:r>
          </w:p>
        </w:tc>
        <w:tc>
          <w:tcPr>
            <w:tcW w:w="3357" w:type="pct"/>
            <w:shd w:val="clear" w:color="auto" w:fill="auto"/>
          </w:tcPr>
          <w:p w14:paraId="6C135379" w14:textId="77777777" w:rsidR="00867630" w:rsidRPr="00D93341" w:rsidRDefault="00867630" w:rsidP="000A3A6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071A0" w:rsidRPr="00D93341" w14:paraId="2B7B1309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6EB83568" w14:textId="446E7145" w:rsidR="003071A0" w:rsidRPr="003071A0" w:rsidRDefault="003071A0" w:rsidP="003071A0">
            <w:pPr>
              <w:pStyle w:val="Textkrper"/>
              <w:rPr>
                <w:lang w:val="de-CH"/>
              </w:rPr>
            </w:pPr>
            <w:r w:rsidRPr="003071A0">
              <w:rPr>
                <w:lang w:val="de-CH"/>
              </w:rPr>
              <w:t>Sonstige Massnahmen</w:t>
            </w:r>
            <w:r w:rsidR="008819B9">
              <w:rPr>
                <w:lang w:val="de-CH"/>
              </w:rPr>
              <w:t xml:space="preserve"> möglich</w:t>
            </w:r>
            <w:r w:rsidRPr="003071A0">
              <w:rPr>
                <w:lang w:val="de-CH"/>
              </w:rPr>
              <w:t>? [ja/nein]</w:t>
            </w:r>
          </w:p>
        </w:tc>
        <w:tc>
          <w:tcPr>
            <w:tcW w:w="3357" w:type="pct"/>
            <w:shd w:val="clear" w:color="auto" w:fill="auto"/>
          </w:tcPr>
          <w:p w14:paraId="2BE5D723" w14:textId="77777777" w:rsidR="003071A0" w:rsidRPr="00BC5822" w:rsidRDefault="003071A0" w:rsidP="000A3A6D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071A0" w:rsidRPr="00D93341" w14:paraId="202DA4E1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6A025381" w14:textId="4ED60526" w:rsidR="003071A0" w:rsidRPr="003071A0" w:rsidRDefault="003071A0" w:rsidP="000A3A6D">
            <w:pPr>
              <w:pStyle w:val="Textkrper"/>
              <w:ind w:left="321"/>
              <w:rPr>
                <w:lang w:val="de-CH"/>
              </w:rPr>
            </w:pPr>
            <w:r w:rsidRPr="003071A0">
              <w:rPr>
                <w:lang w:val="de-CH"/>
              </w:rPr>
              <w:t>Wenn ja, Details angeben, wenn nein, begründen</w:t>
            </w:r>
          </w:p>
        </w:tc>
        <w:tc>
          <w:tcPr>
            <w:tcW w:w="3357" w:type="pct"/>
            <w:shd w:val="clear" w:color="auto" w:fill="auto"/>
          </w:tcPr>
          <w:p w14:paraId="764A6C67" w14:textId="77777777" w:rsidR="003071A0" w:rsidRPr="003071A0" w:rsidRDefault="003071A0" w:rsidP="000A3A6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38B955E0" w14:textId="77777777" w:rsidR="004C643F" w:rsidRPr="00D93341" w:rsidRDefault="004C643F" w:rsidP="00737EEB">
      <w:pPr>
        <w:tabs>
          <w:tab w:val="left" w:pos="3686"/>
          <w:tab w:val="left" w:pos="6521"/>
          <w:tab w:val="left" w:pos="9356"/>
        </w:tabs>
      </w:pPr>
    </w:p>
    <w:p w14:paraId="2D9711B9" w14:textId="77777777" w:rsidR="00D15810" w:rsidRPr="00D93341" w:rsidRDefault="00D15810" w:rsidP="000E2ACE">
      <w:pPr>
        <w:pStyle w:val="berschrift1"/>
        <w:ind w:left="431" w:hanging="431"/>
      </w:pPr>
      <w:bookmarkStart w:id="18" w:name="_Toc158809976"/>
      <w:r w:rsidRPr="00D93341">
        <w:t xml:space="preserve">Bemerkungen </w:t>
      </w:r>
      <w:r w:rsidR="00AD080D" w:rsidRPr="00D93341">
        <w:t>und Unterschrift</w:t>
      </w:r>
      <w:bookmarkEnd w:id="18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867630" w:rsidRPr="004C643F" w14:paraId="08ED04DE" w14:textId="77777777" w:rsidTr="00867630">
        <w:tc>
          <w:tcPr>
            <w:tcW w:w="9060" w:type="dxa"/>
            <w:shd w:val="clear" w:color="auto" w:fill="D9D9D9" w:themeFill="background1" w:themeFillShade="D9"/>
          </w:tcPr>
          <w:p w14:paraId="245FC3F3" w14:textId="66E400D8" w:rsidR="00867630" w:rsidRPr="004C643F" w:rsidRDefault="00867630" w:rsidP="00867630">
            <w:pPr>
              <w:pStyle w:val="Textkrper"/>
              <w:rPr>
                <w:b/>
                <w:bCs/>
                <w:sz w:val="22"/>
                <w:szCs w:val="28"/>
              </w:rPr>
            </w:pPr>
            <w:r w:rsidRPr="004C643F">
              <w:rPr>
                <w:b/>
                <w:bCs/>
                <w:sz w:val="22"/>
                <w:szCs w:val="28"/>
              </w:rPr>
              <w:t>Weitere Bemerkungen</w:t>
            </w:r>
          </w:p>
        </w:tc>
      </w:tr>
      <w:tr w:rsidR="00AD080D" w:rsidRPr="00D93341" w14:paraId="7BE2166A" w14:textId="77777777" w:rsidTr="00AD080D">
        <w:tc>
          <w:tcPr>
            <w:tcW w:w="9060" w:type="dxa"/>
          </w:tcPr>
          <w:p w14:paraId="178F9F61" w14:textId="6CD36129" w:rsidR="00AD080D" w:rsidRPr="00D93341" w:rsidRDefault="00AD080D" w:rsidP="00AD080D"/>
        </w:tc>
      </w:tr>
    </w:tbl>
    <w:p w14:paraId="2B82D9F8" w14:textId="77777777" w:rsidR="00D15810" w:rsidRPr="00D93341" w:rsidRDefault="00D15810" w:rsidP="00AD080D">
      <w:pPr>
        <w:tabs>
          <w:tab w:val="left" w:pos="3686"/>
          <w:tab w:val="left" w:pos="6096"/>
          <w:tab w:val="right" w:leader="dot" w:pos="10490"/>
        </w:tabs>
        <w:jc w:val="both"/>
        <w:rPr>
          <w:b/>
          <w:sz w:val="24"/>
        </w:rPr>
      </w:pPr>
    </w:p>
    <w:tbl>
      <w:tblPr>
        <w:tblStyle w:val="EinfacheTabelle1"/>
        <w:tblW w:w="9214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245"/>
      </w:tblGrid>
      <w:tr w:rsidR="00D15810" w:rsidRPr="004C643F" w14:paraId="7F179646" w14:textId="77777777" w:rsidTr="0086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55F0C381" w14:textId="77777777" w:rsidR="00D15810" w:rsidRPr="004C643F" w:rsidRDefault="00D15810" w:rsidP="00AD080D">
            <w:pPr>
              <w:pStyle w:val="Textkrper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Ort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88FF7D" w14:textId="77777777" w:rsidR="00D15810" w:rsidRPr="004C643F" w:rsidRDefault="00D15810" w:rsidP="00AD080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>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D9D9D9" w:themeFill="background1" w:themeFillShade="D9"/>
            <w:vAlign w:val="center"/>
          </w:tcPr>
          <w:p w14:paraId="72BE06CB" w14:textId="77777777" w:rsidR="00D15810" w:rsidRPr="004C643F" w:rsidRDefault="00AD080D" w:rsidP="00AD080D">
            <w:pPr>
              <w:pStyle w:val="Textkrper"/>
              <w:rPr>
                <w:rFonts w:cs="Arial"/>
                <w:b/>
                <w:bCs/>
                <w:sz w:val="22"/>
                <w:szCs w:val="22"/>
                <w:lang w:val="de-CH"/>
              </w:rPr>
            </w:pPr>
            <w:r w:rsidRPr="004C643F">
              <w:rPr>
                <w:b/>
                <w:bCs/>
                <w:sz w:val="22"/>
                <w:szCs w:val="22"/>
                <w:lang w:val="de-CH"/>
              </w:rPr>
              <w:t xml:space="preserve">Name und </w:t>
            </w:r>
            <w:r w:rsidR="00D15810" w:rsidRPr="004C643F">
              <w:rPr>
                <w:b/>
                <w:bCs/>
                <w:sz w:val="22"/>
                <w:szCs w:val="22"/>
                <w:lang w:val="de-CH"/>
              </w:rPr>
              <w:t>Unterschrift de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>r</w:t>
            </w:r>
            <w:r w:rsidR="00D15810" w:rsidRPr="004C643F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>v</w:t>
            </w:r>
            <w:r w:rsidR="00D15810" w:rsidRPr="004C643F">
              <w:rPr>
                <w:b/>
                <w:bCs/>
                <w:sz w:val="22"/>
                <w:szCs w:val="22"/>
                <w:lang w:val="de-CH"/>
              </w:rPr>
              <w:t>erantwortlichen</w:t>
            </w:r>
            <w:r w:rsidRPr="004C643F">
              <w:rPr>
                <w:b/>
                <w:bCs/>
                <w:sz w:val="22"/>
                <w:szCs w:val="22"/>
                <w:lang w:val="de-CH"/>
              </w:rPr>
              <w:t xml:space="preserve"> Person</w:t>
            </w:r>
          </w:p>
        </w:tc>
      </w:tr>
      <w:tr w:rsidR="00D15810" w:rsidRPr="00D93341" w14:paraId="117F944E" w14:textId="77777777" w:rsidTr="00194CB7">
        <w:trPr>
          <w:trHeight w:val="9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46ECF770" w14:textId="77777777" w:rsidR="00D15810" w:rsidRPr="00D93341" w:rsidRDefault="00D15810" w:rsidP="00AD080D">
            <w:pPr>
              <w:pStyle w:val="Textkrper"/>
              <w:rPr>
                <w:rFonts w:cs="Arial"/>
                <w:lang w:val="de-CH"/>
              </w:rPr>
            </w:pPr>
          </w:p>
        </w:tc>
        <w:tc>
          <w:tcPr>
            <w:tcW w:w="1984" w:type="dxa"/>
            <w:shd w:val="clear" w:color="auto" w:fill="auto"/>
          </w:tcPr>
          <w:p w14:paraId="0BDD4ED8" w14:textId="77777777" w:rsidR="00D15810" w:rsidRPr="00D93341" w:rsidRDefault="00D15810" w:rsidP="00AD080D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44266F10" w14:textId="77777777" w:rsidR="00D15810" w:rsidRPr="00D93341" w:rsidRDefault="00D15810" w:rsidP="00AD080D">
            <w:pPr>
              <w:pStyle w:val="Textkrper"/>
              <w:rPr>
                <w:rFonts w:cs="Arial"/>
                <w:lang w:val="de-CH"/>
              </w:rPr>
            </w:pPr>
          </w:p>
        </w:tc>
      </w:tr>
    </w:tbl>
    <w:p w14:paraId="68EEA205" w14:textId="77777777" w:rsidR="00091D04" w:rsidRDefault="00091D04" w:rsidP="009863F0">
      <w:pPr>
        <w:rPr>
          <w:b/>
        </w:rPr>
      </w:pPr>
    </w:p>
    <w:p w14:paraId="13AB5361" w14:textId="5B0EFC37" w:rsidR="00F949C3" w:rsidRDefault="00D15810" w:rsidP="009863F0">
      <w:pPr>
        <w:rPr>
          <w:b/>
        </w:rPr>
      </w:pPr>
      <w:r w:rsidRPr="00737EEB">
        <w:rPr>
          <w:b/>
        </w:rPr>
        <w:t>Beilagen</w:t>
      </w:r>
      <w:r w:rsidR="00F949C3">
        <w:rPr>
          <w:b/>
        </w:rPr>
        <w:t xml:space="preserve"> sind hier zu erwähnen</w:t>
      </w:r>
      <w:r w:rsidRPr="00737EEB">
        <w:rPr>
          <w:b/>
        </w:rPr>
        <w:t xml:space="preserve">: </w:t>
      </w:r>
    </w:p>
    <w:p w14:paraId="54717552" w14:textId="332CDC16" w:rsidR="0005431D" w:rsidRPr="00D8514F" w:rsidRDefault="00861E14" w:rsidP="009863F0">
      <w:pPr>
        <w:rPr>
          <w:bCs/>
        </w:rPr>
      </w:pPr>
      <w:r w:rsidRPr="00D8514F">
        <w:rPr>
          <w:bCs/>
        </w:rPr>
        <w:t>z</w:t>
      </w:r>
      <w:r w:rsidR="00F949C3" w:rsidRPr="00D8514F">
        <w:rPr>
          <w:bCs/>
        </w:rPr>
        <w:t xml:space="preserve">. B: </w:t>
      </w:r>
      <w:r w:rsidR="00737EEB" w:rsidRPr="001051BA">
        <w:rPr>
          <w:bCs/>
        </w:rPr>
        <w:t>Belege oder Skizzen</w:t>
      </w:r>
    </w:p>
    <w:sectPr w:rsidR="0005431D" w:rsidRPr="00D8514F" w:rsidSect="00737EEB">
      <w:headerReference w:type="first" r:id="rId8"/>
      <w:footerReference w:type="first" r:id="rId9"/>
      <w:pgSz w:w="11906" w:h="16838"/>
      <w:pgMar w:top="624" w:right="1418" w:bottom="624" w:left="1418" w:header="567" w:footer="567" w:gutter="0"/>
      <w:cols w:space="720"/>
      <w:titlePg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8442" w14:textId="77777777" w:rsidR="00CB4087" w:rsidRDefault="00CB4087">
      <w:pPr>
        <w:spacing w:line="240" w:lineRule="auto"/>
      </w:pPr>
      <w:r>
        <w:separator/>
      </w:r>
    </w:p>
  </w:endnote>
  <w:endnote w:type="continuationSeparator" w:id="0">
    <w:p w14:paraId="032C3FCE" w14:textId="77777777" w:rsidR="00CB4087" w:rsidRDefault="00CB4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EB5C" w14:textId="64655FEF" w:rsidR="00A424D1" w:rsidRPr="000B4F3B" w:rsidRDefault="00A424D1" w:rsidP="00115917">
    <w:pPr>
      <w:pStyle w:val="Fuzeile"/>
      <w:pBdr>
        <w:top w:val="single" w:sz="4" w:space="1" w:color="auto"/>
      </w:pBdr>
      <w:rPr>
        <w:sz w:val="20"/>
        <w:szCs w:val="20"/>
      </w:rPr>
    </w:pPr>
    <w:r w:rsidRPr="000B4F3B">
      <w:rPr>
        <w:sz w:val="16"/>
        <w:szCs w:val="16"/>
      </w:rPr>
      <w:t xml:space="preserve">Version vom </w:t>
    </w:r>
    <w:r w:rsidR="00854384">
      <w:rPr>
        <w:sz w:val="16"/>
        <w:szCs w:val="16"/>
      </w:rPr>
      <w:t>23.4</w:t>
    </w:r>
    <w:r w:rsidR="00E2789C">
      <w:rPr>
        <w:sz w:val="16"/>
        <w:szCs w:val="16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54D4" w14:textId="77777777" w:rsidR="00CB4087" w:rsidRDefault="00CB4087">
      <w:pPr>
        <w:spacing w:line="240" w:lineRule="auto"/>
      </w:pPr>
      <w:r>
        <w:separator/>
      </w:r>
    </w:p>
  </w:footnote>
  <w:footnote w:type="continuationSeparator" w:id="0">
    <w:p w14:paraId="637D3A54" w14:textId="77777777" w:rsidR="00CB4087" w:rsidRDefault="00CB4087">
      <w:pPr>
        <w:spacing w:line="240" w:lineRule="auto"/>
      </w:pPr>
      <w:r>
        <w:continuationSeparator/>
      </w:r>
    </w:p>
  </w:footnote>
  <w:footnote w:id="1">
    <w:p w14:paraId="5001F9A8" w14:textId="1C642169" w:rsidR="00A424D1" w:rsidRDefault="00A424D1" w:rsidP="00BE6B8F">
      <w:pPr>
        <w:pStyle w:val="Funotentext"/>
        <w:ind w:left="142" w:hanging="142"/>
      </w:pPr>
      <w:r>
        <w:rPr>
          <w:rStyle w:val="Funotenzeichen"/>
        </w:rPr>
        <w:t>1</w:t>
      </w:r>
      <w:r>
        <w:t xml:space="preserve"> </w:t>
      </w:r>
      <w:r w:rsidR="00BE6B8F">
        <w:tab/>
      </w:r>
      <w:r w:rsidRPr="009A7A03">
        <w:t>Bei diesen Parametern wird empfohlen, sie nach Möglichkeit z. B. im Rahmen von Emissionsberichten jährlich abzufragen</w:t>
      </w:r>
      <w:r w:rsidR="00243B35">
        <w:t>.</w:t>
      </w:r>
    </w:p>
  </w:footnote>
  <w:footnote w:id="2">
    <w:p w14:paraId="37FF85B6" w14:textId="5337B9DB" w:rsidR="00A424D1" w:rsidRDefault="00A424D1" w:rsidP="00BE6B8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9A7A03">
        <w:t>Falls keine Informationen zu Rohgas</w:t>
      </w:r>
      <w:r>
        <w:t>konzentrationen</w:t>
      </w:r>
      <w:r w:rsidR="00F64E85">
        <w:t xml:space="preserve"> und -mengen</w:t>
      </w:r>
      <w:r w:rsidRPr="009A7A03">
        <w:t xml:space="preserve"> vorhanden: bei nächster periodischer Messung eruieren</w:t>
      </w:r>
      <w:r w:rsidR="00243B35">
        <w:t>.</w:t>
      </w:r>
    </w:p>
  </w:footnote>
  <w:footnote w:id="3">
    <w:p w14:paraId="62205E2B" w14:textId="77777777" w:rsidR="003F6059" w:rsidRDefault="003F6059" w:rsidP="003F6059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tab/>
        <w:t xml:space="preserve">TNV: thermische Nachverbrennung, </w:t>
      </w:r>
      <w:proofErr w:type="spellStart"/>
      <w:r>
        <w:t>KNV</w:t>
      </w:r>
      <w:proofErr w:type="spellEnd"/>
      <w:r>
        <w:t xml:space="preserve">: katalytische Nachverbrennung, </w:t>
      </w:r>
      <w:proofErr w:type="spellStart"/>
      <w:r>
        <w:t>TRA</w:t>
      </w:r>
      <w:proofErr w:type="spellEnd"/>
      <w:r>
        <w:t xml:space="preserve">: thermisch-regenerative Abgasreinigung, </w:t>
      </w:r>
      <w:proofErr w:type="spellStart"/>
      <w:r>
        <w:t>RTO</w:t>
      </w:r>
      <w:proofErr w:type="spellEnd"/>
      <w:r>
        <w:t>: regenerative thermische Oxidation</w:t>
      </w:r>
    </w:p>
  </w:footnote>
  <w:footnote w:id="4">
    <w:p w14:paraId="60B96843" w14:textId="3B305711" w:rsidR="00A424D1" w:rsidRDefault="00A424D1" w:rsidP="005863A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A466BE">
        <w:tab/>
      </w:r>
      <w:r w:rsidRPr="009A7A03">
        <w:t>Bei diesen Parametern wird empfohlen, sie nach Möglichkeit z. B. im Rahmen von Emissionsberichten jährlich abzufragen</w:t>
      </w:r>
    </w:p>
  </w:footnote>
  <w:footnote w:id="5">
    <w:p w14:paraId="3699B4D9" w14:textId="25433222" w:rsidR="00A424D1" w:rsidRDefault="00A424D1" w:rsidP="005863A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AE4DF3">
        <w:tab/>
      </w:r>
      <w:r>
        <w:t>Diese alternativ einsetzbaren Brennstoffe müssen von der Luftreinhaltefachstelle bewilligt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8"/>
      <w:gridCol w:w="2409"/>
    </w:tblGrid>
    <w:tr w:rsidR="00A424D1" w:rsidRPr="003431B4" w14:paraId="1B1AF26F" w14:textId="77777777" w:rsidTr="007F0280">
      <w:trPr>
        <w:cantSplit/>
      </w:trPr>
      <w:tc>
        <w:tcPr>
          <w:tcW w:w="6668" w:type="dxa"/>
        </w:tcPr>
        <w:p w14:paraId="63ECD1CA" w14:textId="10448474" w:rsidR="00A424D1" w:rsidRPr="003431B4" w:rsidRDefault="00A424D1" w:rsidP="007F0280">
          <w:pPr>
            <w:pStyle w:val="Kopf"/>
            <w:tabs>
              <w:tab w:val="left" w:pos="1373"/>
            </w:tabs>
            <w:spacing w:line="240" w:lineRule="auto"/>
            <w:ind w:left="147"/>
            <w:rPr>
              <w:b/>
              <w:sz w:val="18"/>
              <w:szCs w:val="16"/>
            </w:rPr>
          </w:pPr>
          <w:r w:rsidRPr="003431B4">
            <w:rPr>
              <w:b/>
              <w:sz w:val="18"/>
              <w:szCs w:val="16"/>
            </w:rPr>
            <w:t xml:space="preserve">Beilage zur Cercl’Air-Empfehlung Nr. </w:t>
          </w:r>
          <w:r w:rsidR="00AC4402">
            <w:rPr>
              <w:b/>
              <w:sz w:val="18"/>
              <w:szCs w:val="16"/>
            </w:rPr>
            <w:t>35</w:t>
          </w:r>
          <w:r w:rsidRPr="003431B4">
            <w:rPr>
              <w:b/>
              <w:sz w:val="18"/>
              <w:szCs w:val="16"/>
            </w:rPr>
            <w:t xml:space="preserve"> «Versorgungssicherheit und Luftreinhaltung»</w:t>
          </w:r>
        </w:p>
      </w:tc>
      <w:tc>
        <w:tcPr>
          <w:tcW w:w="2409" w:type="dxa"/>
        </w:tcPr>
        <w:p w14:paraId="0F390FAC" w14:textId="77777777" w:rsidR="00A424D1" w:rsidRPr="003431B4" w:rsidRDefault="00A424D1" w:rsidP="007F0280">
          <w:pPr>
            <w:pStyle w:val="Kopf"/>
            <w:tabs>
              <w:tab w:val="left" w:pos="1373"/>
            </w:tabs>
            <w:spacing w:line="240" w:lineRule="auto"/>
            <w:ind w:left="147"/>
            <w:rPr>
              <w:rFonts w:cs="Arial"/>
              <w:b/>
              <w:sz w:val="18"/>
              <w:szCs w:val="16"/>
            </w:rPr>
          </w:pPr>
          <w:r w:rsidRPr="003431B4">
            <w:rPr>
              <w:rFonts w:cs="Arial"/>
              <w:b/>
              <w:sz w:val="18"/>
              <w:szCs w:val="16"/>
            </w:rPr>
            <w:t>Cercl‘Air</w:t>
          </w:r>
        </w:p>
      </w:tc>
    </w:tr>
  </w:tbl>
  <w:p w14:paraId="73D34198" w14:textId="77777777" w:rsidR="00A424D1" w:rsidRDefault="00A424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D1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B20E6E"/>
    <w:multiLevelType w:val="hybridMultilevel"/>
    <w:tmpl w:val="5AF292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3B29"/>
    <w:multiLevelType w:val="hybridMultilevel"/>
    <w:tmpl w:val="124A0D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D8E"/>
    <w:multiLevelType w:val="hybridMultilevel"/>
    <w:tmpl w:val="284074B8"/>
    <w:lvl w:ilvl="0" w:tplc="100C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 w15:restartNumberingAfterBreak="0">
    <w:nsid w:val="7B51315E"/>
    <w:multiLevelType w:val="hybridMultilevel"/>
    <w:tmpl w:val="20D6FA9E"/>
    <w:lvl w:ilvl="0" w:tplc="10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7D3B0AA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E1"/>
    <w:rsid w:val="0000204E"/>
    <w:rsid w:val="000046E6"/>
    <w:rsid w:val="000064A4"/>
    <w:rsid w:val="00011DB8"/>
    <w:rsid w:val="00014405"/>
    <w:rsid w:val="00014F51"/>
    <w:rsid w:val="00016157"/>
    <w:rsid w:val="000170C8"/>
    <w:rsid w:val="000211EE"/>
    <w:rsid w:val="000228DC"/>
    <w:rsid w:val="00027545"/>
    <w:rsid w:val="0003125C"/>
    <w:rsid w:val="000439A7"/>
    <w:rsid w:val="00052FD2"/>
    <w:rsid w:val="0005431D"/>
    <w:rsid w:val="00056976"/>
    <w:rsid w:val="000653FA"/>
    <w:rsid w:val="000853DD"/>
    <w:rsid w:val="00086C79"/>
    <w:rsid w:val="00091D04"/>
    <w:rsid w:val="00093195"/>
    <w:rsid w:val="000955FB"/>
    <w:rsid w:val="00095DCF"/>
    <w:rsid w:val="000A0994"/>
    <w:rsid w:val="000A2A65"/>
    <w:rsid w:val="000A3A6D"/>
    <w:rsid w:val="000B213B"/>
    <w:rsid w:val="000B4585"/>
    <w:rsid w:val="000B4F3B"/>
    <w:rsid w:val="000B6430"/>
    <w:rsid w:val="000B7AAC"/>
    <w:rsid w:val="000C0784"/>
    <w:rsid w:val="000C1FB1"/>
    <w:rsid w:val="000D13CC"/>
    <w:rsid w:val="000D495E"/>
    <w:rsid w:val="000E1EDC"/>
    <w:rsid w:val="000E2ACE"/>
    <w:rsid w:val="000E30C0"/>
    <w:rsid w:val="000E39D3"/>
    <w:rsid w:val="000F50A1"/>
    <w:rsid w:val="00104A87"/>
    <w:rsid w:val="001051BA"/>
    <w:rsid w:val="00107E1D"/>
    <w:rsid w:val="001112A5"/>
    <w:rsid w:val="00115917"/>
    <w:rsid w:val="00116EDB"/>
    <w:rsid w:val="0011706D"/>
    <w:rsid w:val="001178C3"/>
    <w:rsid w:val="00136089"/>
    <w:rsid w:val="0013730F"/>
    <w:rsid w:val="00137B36"/>
    <w:rsid w:val="0014173D"/>
    <w:rsid w:val="00150B76"/>
    <w:rsid w:val="00151FF3"/>
    <w:rsid w:val="00154C33"/>
    <w:rsid w:val="00156F40"/>
    <w:rsid w:val="00170160"/>
    <w:rsid w:val="00172692"/>
    <w:rsid w:val="00172911"/>
    <w:rsid w:val="001740AB"/>
    <w:rsid w:val="00177D8F"/>
    <w:rsid w:val="00181D40"/>
    <w:rsid w:val="001901A5"/>
    <w:rsid w:val="00192408"/>
    <w:rsid w:val="00194CB7"/>
    <w:rsid w:val="001979BE"/>
    <w:rsid w:val="001A1465"/>
    <w:rsid w:val="001A6F6B"/>
    <w:rsid w:val="001B2B8A"/>
    <w:rsid w:val="001B3AC7"/>
    <w:rsid w:val="001B3E98"/>
    <w:rsid w:val="001C0633"/>
    <w:rsid w:val="001C5B77"/>
    <w:rsid w:val="001D79D1"/>
    <w:rsid w:val="001E2D05"/>
    <w:rsid w:val="001E456C"/>
    <w:rsid w:val="001E56EB"/>
    <w:rsid w:val="001E73BE"/>
    <w:rsid w:val="001E7926"/>
    <w:rsid w:val="001F089F"/>
    <w:rsid w:val="00202528"/>
    <w:rsid w:val="002046B6"/>
    <w:rsid w:val="00207C42"/>
    <w:rsid w:val="00235E4E"/>
    <w:rsid w:val="0023647E"/>
    <w:rsid w:val="002401DD"/>
    <w:rsid w:val="00243084"/>
    <w:rsid w:val="00243623"/>
    <w:rsid w:val="00243B35"/>
    <w:rsid w:val="002456E2"/>
    <w:rsid w:val="002463EE"/>
    <w:rsid w:val="0026421F"/>
    <w:rsid w:val="00274D4F"/>
    <w:rsid w:val="00277B95"/>
    <w:rsid w:val="00283291"/>
    <w:rsid w:val="00283539"/>
    <w:rsid w:val="00285C53"/>
    <w:rsid w:val="002901A7"/>
    <w:rsid w:val="00291525"/>
    <w:rsid w:val="002945C0"/>
    <w:rsid w:val="002C3324"/>
    <w:rsid w:val="002C51C8"/>
    <w:rsid w:val="002D0006"/>
    <w:rsid w:val="002D0CCD"/>
    <w:rsid w:val="002D0E95"/>
    <w:rsid w:val="002D65ED"/>
    <w:rsid w:val="002E1D39"/>
    <w:rsid w:val="002F32A8"/>
    <w:rsid w:val="002F5730"/>
    <w:rsid w:val="002F6A40"/>
    <w:rsid w:val="002F6E46"/>
    <w:rsid w:val="0030572A"/>
    <w:rsid w:val="003071A0"/>
    <w:rsid w:val="0031676C"/>
    <w:rsid w:val="00326281"/>
    <w:rsid w:val="00340617"/>
    <w:rsid w:val="003431B4"/>
    <w:rsid w:val="003437FA"/>
    <w:rsid w:val="00347512"/>
    <w:rsid w:val="00347F98"/>
    <w:rsid w:val="00351189"/>
    <w:rsid w:val="00353B9D"/>
    <w:rsid w:val="00362BC5"/>
    <w:rsid w:val="0038057D"/>
    <w:rsid w:val="00382E1E"/>
    <w:rsid w:val="003912B7"/>
    <w:rsid w:val="00394835"/>
    <w:rsid w:val="003956FB"/>
    <w:rsid w:val="00397C66"/>
    <w:rsid w:val="003B24C8"/>
    <w:rsid w:val="003B2535"/>
    <w:rsid w:val="003E32FF"/>
    <w:rsid w:val="003E64E1"/>
    <w:rsid w:val="003E76CB"/>
    <w:rsid w:val="003F6059"/>
    <w:rsid w:val="00406FCF"/>
    <w:rsid w:val="004144F4"/>
    <w:rsid w:val="00415C0A"/>
    <w:rsid w:val="00423133"/>
    <w:rsid w:val="004258CE"/>
    <w:rsid w:val="0043274A"/>
    <w:rsid w:val="00433A4E"/>
    <w:rsid w:val="00444AC9"/>
    <w:rsid w:val="00446F66"/>
    <w:rsid w:val="004476A8"/>
    <w:rsid w:val="00450FCB"/>
    <w:rsid w:val="00451BC0"/>
    <w:rsid w:val="00453A4E"/>
    <w:rsid w:val="004630A2"/>
    <w:rsid w:val="00464631"/>
    <w:rsid w:val="00466128"/>
    <w:rsid w:val="00466805"/>
    <w:rsid w:val="0047374A"/>
    <w:rsid w:val="0048043A"/>
    <w:rsid w:val="00482C62"/>
    <w:rsid w:val="004831D6"/>
    <w:rsid w:val="00487551"/>
    <w:rsid w:val="00494463"/>
    <w:rsid w:val="004A17B6"/>
    <w:rsid w:val="004B025A"/>
    <w:rsid w:val="004B0368"/>
    <w:rsid w:val="004B2508"/>
    <w:rsid w:val="004C2CFA"/>
    <w:rsid w:val="004C3809"/>
    <w:rsid w:val="004C643F"/>
    <w:rsid w:val="004D0A97"/>
    <w:rsid w:val="004D1E32"/>
    <w:rsid w:val="004E179E"/>
    <w:rsid w:val="004E1E6A"/>
    <w:rsid w:val="004E71BB"/>
    <w:rsid w:val="004F3F74"/>
    <w:rsid w:val="004F6504"/>
    <w:rsid w:val="0050120D"/>
    <w:rsid w:val="0050362A"/>
    <w:rsid w:val="005108E1"/>
    <w:rsid w:val="00510D88"/>
    <w:rsid w:val="005120EE"/>
    <w:rsid w:val="00515AB0"/>
    <w:rsid w:val="00524606"/>
    <w:rsid w:val="00526835"/>
    <w:rsid w:val="00530539"/>
    <w:rsid w:val="0053152D"/>
    <w:rsid w:val="00532A4C"/>
    <w:rsid w:val="005345EB"/>
    <w:rsid w:val="00537A4D"/>
    <w:rsid w:val="00542F32"/>
    <w:rsid w:val="00547FD5"/>
    <w:rsid w:val="00551D9F"/>
    <w:rsid w:val="00563146"/>
    <w:rsid w:val="00571FBF"/>
    <w:rsid w:val="00575F75"/>
    <w:rsid w:val="00577464"/>
    <w:rsid w:val="0057789C"/>
    <w:rsid w:val="00577929"/>
    <w:rsid w:val="00577CA3"/>
    <w:rsid w:val="005801B8"/>
    <w:rsid w:val="005863A7"/>
    <w:rsid w:val="005A505F"/>
    <w:rsid w:val="005B0F82"/>
    <w:rsid w:val="005B2D1C"/>
    <w:rsid w:val="005C12EF"/>
    <w:rsid w:val="005C461F"/>
    <w:rsid w:val="005C77B4"/>
    <w:rsid w:val="005D2FA8"/>
    <w:rsid w:val="005D39B7"/>
    <w:rsid w:val="005D44F0"/>
    <w:rsid w:val="005D5E08"/>
    <w:rsid w:val="005F22DC"/>
    <w:rsid w:val="005F3F6F"/>
    <w:rsid w:val="005F7A6C"/>
    <w:rsid w:val="00606546"/>
    <w:rsid w:val="00606D35"/>
    <w:rsid w:val="00611B85"/>
    <w:rsid w:val="0061617B"/>
    <w:rsid w:val="00617D15"/>
    <w:rsid w:val="0062241E"/>
    <w:rsid w:val="00623669"/>
    <w:rsid w:val="0063260A"/>
    <w:rsid w:val="00635065"/>
    <w:rsid w:val="00637548"/>
    <w:rsid w:val="00640F59"/>
    <w:rsid w:val="0064162B"/>
    <w:rsid w:val="00656600"/>
    <w:rsid w:val="00657585"/>
    <w:rsid w:val="00663151"/>
    <w:rsid w:val="0067288B"/>
    <w:rsid w:val="006743E5"/>
    <w:rsid w:val="00696432"/>
    <w:rsid w:val="006A388B"/>
    <w:rsid w:val="006A5407"/>
    <w:rsid w:val="006B462B"/>
    <w:rsid w:val="006B54F2"/>
    <w:rsid w:val="006D1702"/>
    <w:rsid w:val="006D3ABF"/>
    <w:rsid w:val="006D7245"/>
    <w:rsid w:val="006E0383"/>
    <w:rsid w:val="006F0C40"/>
    <w:rsid w:val="006F4AFD"/>
    <w:rsid w:val="00704CC8"/>
    <w:rsid w:val="0070563D"/>
    <w:rsid w:val="0071505D"/>
    <w:rsid w:val="00715269"/>
    <w:rsid w:val="007221E2"/>
    <w:rsid w:val="00722F85"/>
    <w:rsid w:val="00724E6B"/>
    <w:rsid w:val="00725A58"/>
    <w:rsid w:val="007330B4"/>
    <w:rsid w:val="007337BB"/>
    <w:rsid w:val="00737EEB"/>
    <w:rsid w:val="007429BB"/>
    <w:rsid w:val="00743890"/>
    <w:rsid w:val="00746B3F"/>
    <w:rsid w:val="00746D3E"/>
    <w:rsid w:val="007513FF"/>
    <w:rsid w:val="00754EAD"/>
    <w:rsid w:val="007820EA"/>
    <w:rsid w:val="007832E4"/>
    <w:rsid w:val="0078451A"/>
    <w:rsid w:val="00785631"/>
    <w:rsid w:val="007904D3"/>
    <w:rsid w:val="00797DE3"/>
    <w:rsid w:val="007A23E7"/>
    <w:rsid w:val="007A30DD"/>
    <w:rsid w:val="007A46A1"/>
    <w:rsid w:val="007A6090"/>
    <w:rsid w:val="007A785F"/>
    <w:rsid w:val="007B6C70"/>
    <w:rsid w:val="007C00BE"/>
    <w:rsid w:val="007C1AD6"/>
    <w:rsid w:val="007C2417"/>
    <w:rsid w:val="007C4ED4"/>
    <w:rsid w:val="007C514F"/>
    <w:rsid w:val="007C57F9"/>
    <w:rsid w:val="007C5B88"/>
    <w:rsid w:val="007C6AED"/>
    <w:rsid w:val="007D0608"/>
    <w:rsid w:val="007D24ED"/>
    <w:rsid w:val="007D3B76"/>
    <w:rsid w:val="007D500B"/>
    <w:rsid w:val="007D56B5"/>
    <w:rsid w:val="007E159B"/>
    <w:rsid w:val="007E38C7"/>
    <w:rsid w:val="007E5487"/>
    <w:rsid w:val="007F0280"/>
    <w:rsid w:val="007F2435"/>
    <w:rsid w:val="0081095B"/>
    <w:rsid w:val="00824C7F"/>
    <w:rsid w:val="0082628F"/>
    <w:rsid w:val="00841259"/>
    <w:rsid w:val="00842F85"/>
    <w:rsid w:val="00843849"/>
    <w:rsid w:val="008508A7"/>
    <w:rsid w:val="00852AC2"/>
    <w:rsid w:val="00854384"/>
    <w:rsid w:val="0085626A"/>
    <w:rsid w:val="008563D5"/>
    <w:rsid w:val="00861E14"/>
    <w:rsid w:val="00861F70"/>
    <w:rsid w:val="008636AF"/>
    <w:rsid w:val="008636ED"/>
    <w:rsid w:val="00867630"/>
    <w:rsid w:val="008819B9"/>
    <w:rsid w:val="008936A2"/>
    <w:rsid w:val="008969D8"/>
    <w:rsid w:val="008A69B2"/>
    <w:rsid w:val="008B229C"/>
    <w:rsid w:val="008B76FE"/>
    <w:rsid w:val="008C1CAD"/>
    <w:rsid w:val="008C6A90"/>
    <w:rsid w:val="008D49B7"/>
    <w:rsid w:val="008F153E"/>
    <w:rsid w:val="00904E6B"/>
    <w:rsid w:val="009052DA"/>
    <w:rsid w:val="00906235"/>
    <w:rsid w:val="00906D0B"/>
    <w:rsid w:val="00916CB1"/>
    <w:rsid w:val="00924617"/>
    <w:rsid w:val="0092711C"/>
    <w:rsid w:val="009333CF"/>
    <w:rsid w:val="00934EBC"/>
    <w:rsid w:val="00942A76"/>
    <w:rsid w:val="009572A6"/>
    <w:rsid w:val="00967CB1"/>
    <w:rsid w:val="009703DA"/>
    <w:rsid w:val="009705C8"/>
    <w:rsid w:val="0097073D"/>
    <w:rsid w:val="009750CA"/>
    <w:rsid w:val="009767DC"/>
    <w:rsid w:val="00977BDB"/>
    <w:rsid w:val="009854A1"/>
    <w:rsid w:val="009859D1"/>
    <w:rsid w:val="009863F0"/>
    <w:rsid w:val="009A778E"/>
    <w:rsid w:val="009A7A03"/>
    <w:rsid w:val="009B76FE"/>
    <w:rsid w:val="009D4598"/>
    <w:rsid w:val="009D6553"/>
    <w:rsid w:val="009D6F9D"/>
    <w:rsid w:val="009E0AE8"/>
    <w:rsid w:val="009E115C"/>
    <w:rsid w:val="009E6C54"/>
    <w:rsid w:val="009E769C"/>
    <w:rsid w:val="009F3C94"/>
    <w:rsid w:val="009F425F"/>
    <w:rsid w:val="009F5BFF"/>
    <w:rsid w:val="009F5C94"/>
    <w:rsid w:val="00A0583F"/>
    <w:rsid w:val="00A1191D"/>
    <w:rsid w:val="00A17749"/>
    <w:rsid w:val="00A20C55"/>
    <w:rsid w:val="00A30BC2"/>
    <w:rsid w:val="00A30E12"/>
    <w:rsid w:val="00A31C9C"/>
    <w:rsid w:val="00A3549E"/>
    <w:rsid w:val="00A37BB9"/>
    <w:rsid w:val="00A424D1"/>
    <w:rsid w:val="00A424E8"/>
    <w:rsid w:val="00A43137"/>
    <w:rsid w:val="00A45B65"/>
    <w:rsid w:val="00A466BE"/>
    <w:rsid w:val="00A5109B"/>
    <w:rsid w:val="00A52736"/>
    <w:rsid w:val="00A644BD"/>
    <w:rsid w:val="00A66373"/>
    <w:rsid w:val="00A67338"/>
    <w:rsid w:val="00A7668E"/>
    <w:rsid w:val="00A80F42"/>
    <w:rsid w:val="00A80F51"/>
    <w:rsid w:val="00A96CCC"/>
    <w:rsid w:val="00A97191"/>
    <w:rsid w:val="00AA682F"/>
    <w:rsid w:val="00AB0AB4"/>
    <w:rsid w:val="00AB3CCB"/>
    <w:rsid w:val="00AB77A4"/>
    <w:rsid w:val="00AC1828"/>
    <w:rsid w:val="00AC1E54"/>
    <w:rsid w:val="00AC434A"/>
    <w:rsid w:val="00AC4402"/>
    <w:rsid w:val="00AD080D"/>
    <w:rsid w:val="00AE264B"/>
    <w:rsid w:val="00AE40A9"/>
    <w:rsid w:val="00AE4DF3"/>
    <w:rsid w:val="00AE6A7B"/>
    <w:rsid w:val="00AF4939"/>
    <w:rsid w:val="00B20E32"/>
    <w:rsid w:val="00B27EA4"/>
    <w:rsid w:val="00B32596"/>
    <w:rsid w:val="00B3311A"/>
    <w:rsid w:val="00B44768"/>
    <w:rsid w:val="00B4630F"/>
    <w:rsid w:val="00B56165"/>
    <w:rsid w:val="00B615BC"/>
    <w:rsid w:val="00B61E28"/>
    <w:rsid w:val="00B70253"/>
    <w:rsid w:val="00B70A38"/>
    <w:rsid w:val="00B71963"/>
    <w:rsid w:val="00B76844"/>
    <w:rsid w:val="00B771C4"/>
    <w:rsid w:val="00B8129D"/>
    <w:rsid w:val="00B8399E"/>
    <w:rsid w:val="00B90657"/>
    <w:rsid w:val="00B91435"/>
    <w:rsid w:val="00B94045"/>
    <w:rsid w:val="00B97060"/>
    <w:rsid w:val="00BA0888"/>
    <w:rsid w:val="00BA1A87"/>
    <w:rsid w:val="00BA44AD"/>
    <w:rsid w:val="00BA6E0A"/>
    <w:rsid w:val="00BB16D1"/>
    <w:rsid w:val="00BB2BFB"/>
    <w:rsid w:val="00BB5299"/>
    <w:rsid w:val="00BC07C3"/>
    <w:rsid w:val="00BC0FAE"/>
    <w:rsid w:val="00BC3A0E"/>
    <w:rsid w:val="00BC549E"/>
    <w:rsid w:val="00BC5822"/>
    <w:rsid w:val="00BC7A84"/>
    <w:rsid w:val="00BD0FAF"/>
    <w:rsid w:val="00BD735D"/>
    <w:rsid w:val="00BE6B8F"/>
    <w:rsid w:val="00BE7D29"/>
    <w:rsid w:val="00C11EB3"/>
    <w:rsid w:val="00C15A08"/>
    <w:rsid w:val="00C169B4"/>
    <w:rsid w:val="00C17197"/>
    <w:rsid w:val="00C20B55"/>
    <w:rsid w:val="00C227A8"/>
    <w:rsid w:val="00C258AF"/>
    <w:rsid w:val="00C33694"/>
    <w:rsid w:val="00C34372"/>
    <w:rsid w:val="00C348D7"/>
    <w:rsid w:val="00C40DC4"/>
    <w:rsid w:val="00C420CA"/>
    <w:rsid w:val="00C4347B"/>
    <w:rsid w:val="00C50930"/>
    <w:rsid w:val="00C50CFF"/>
    <w:rsid w:val="00C55D99"/>
    <w:rsid w:val="00C6190E"/>
    <w:rsid w:val="00C7045F"/>
    <w:rsid w:val="00C752C6"/>
    <w:rsid w:val="00C7741D"/>
    <w:rsid w:val="00C7765C"/>
    <w:rsid w:val="00C83149"/>
    <w:rsid w:val="00C912E1"/>
    <w:rsid w:val="00C91539"/>
    <w:rsid w:val="00CA590D"/>
    <w:rsid w:val="00CB2477"/>
    <w:rsid w:val="00CB4087"/>
    <w:rsid w:val="00CB5657"/>
    <w:rsid w:val="00CB6395"/>
    <w:rsid w:val="00CC28F8"/>
    <w:rsid w:val="00CD1A15"/>
    <w:rsid w:val="00CD2208"/>
    <w:rsid w:val="00CD4302"/>
    <w:rsid w:val="00CD681F"/>
    <w:rsid w:val="00CD6ECF"/>
    <w:rsid w:val="00CE3BCE"/>
    <w:rsid w:val="00CE45CC"/>
    <w:rsid w:val="00CE6EA0"/>
    <w:rsid w:val="00D02F40"/>
    <w:rsid w:val="00D03AE9"/>
    <w:rsid w:val="00D06C2C"/>
    <w:rsid w:val="00D13549"/>
    <w:rsid w:val="00D152FD"/>
    <w:rsid w:val="00D15810"/>
    <w:rsid w:val="00D2204C"/>
    <w:rsid w:val="00D43377"/>
    <w:rsid w:val="00D53C06"/>
    <w:rsid w:val="00D60AAC"/>
    <w:rsid w:val="00D61058"/>
    <w:rsid w:val="00D67788"/>
    <w:rsid w:val="00D83F93"/>
    <w:rsid w:val="00D8514F"/>
    <w:rsid w:val="00D85206"/>
    <w:rsid w:val="00D865AB"/>
    <w:rsid w:val="00D87B25"/>
    <w:rsid w:val="00D92043"/>
    <w:rsid w:val="00D93341"/>
    <w:rsid w:val="00D949F3"/>
    <w:rsid w:val="00D96CA5"/>
    <w:rsid w:val="00DA00D1"/>
    <w:rsid w:val="00DA0AD0"/>
    <w:rsid w:val="00DA1453"/>
    <w:rsid w:val="00DA2AF4"/>
    <w:rsid w:val="00DA5E06"/>
    <w:rsid w:val="00DA68C5"/>
    <w:rsid w:val="00DB30D9"/>
    <w:rsid w:val="00DB4565"/>
    <w:rsid w:val="00DB5860"/>
    <w:rsid w:val="00DC0411"/>
    <w:rsid w:val="00DC0F1E"/>
    <w:rsid w:val="00DD0BA4"/>
    <w:rsid w:val="00DD2A65"/>
    <w:rsid w:val="00DD552B"/>
    <w:rsid w:val="00DD7648"/>
    <w:rsid w:val="00DE26EB"/>
    <w:rsid w:val="00DE5977"/>
    <w:rsid w:val="00DE626D"/>
    <w:rsid w:val="00DE6B08"/>
    <w:rsid w:val="00DF1065"/>
    <w:rsid w:val="00DF1AA3"/>
    <w:rsid w:val="00E01802"/>
    <w:rsid w:val="00E049A0"/>
    <w:rsid w:val="00E05E59"/>
    <w:rsid w:val="00E13145"/>
    <w:rsid w:val="00E239A3"/>
    <w:rsid w:val="00E2789C"/>
    <w:rsid w:val="00E525C1"/>
    <w:rsid w:val="00E666BA"/>
    <w:rsid w:val="00E728E2"/>
    <w:rsid w:val="00E74794"/>
    <w:rsid w:val="00E83A58"/>
    <w:rsid w:val="00E84862"/>
    <w:rsid w:val="00E868FA"/>
    <w:rsid w:val="00E874F1"/>
    <w:rsid w:val="00E910ED"/>
    <w:rsid w:val="00E968AD"/>
    <w:rsid w:val="00EA174F"/>
    <w:rsid w:val="00EB2063"/>
    <w:rsid w:val="00EB3276"/>
    <w:rsid w:val="00EB62C1"/>
    <w:rsid w:val="00EB7E09"/>
    <w:rsid w:val="00EC4317"/>
    <w:rsid w:val="00EC7092"/>
    <w:rsid w:val="00ED0896"/>
    <w:rsid w:val="00ED3E7C"/>
    <w:rsid w:val="00ED4992"/>
    <w:rsid w:val="00EE388A"/>
    <w:rsid w:val="00EE4D99"/>
    <w:rsid w:val="00EE7E6E"/>
    <w:rsid w:val="00F00557"/>
    <w:rsid w:val="00F0210E"/>
    <w:rsid w:val="00F037E3"/>
    <w:rsid w:val="00F04D47"/>
    <w:rsid w:val="00F05B47"/>
    <w:rsid w:val="00F0618C"/>
    <w:rsid w:val="00F1231C"/>
    <w:rsid w:val="00F139CD"/>
    <w:rsid w:val="00F27762"/>
    <w:rsid w:val="00F309D5"/>
    <w:rsid w:val="00F34724"/>
    <w:rsid w:val="00F34D65"/>
    <w:rsid w:val="00F3548D"/>
    <w:rsid w:val="00F37DD4"/>
    <w:rsid w:val="00F64444"/>
    <w:rsid w:val="00F64E85"/>
    <w:rsid w:val="00F6555E"/>
    <w:rsid w:val="00F67330"/>
    <w:rsid w:val="00F81C89"/>
    <w:rsid w:val="00F832AA"/>
    <w:rsid w:val="00F83581"/>
    <w:rsid w:val="00F94671"/>
    <w:rsid w:val="00F949C3"/>
    <w:rsid w:val="00F97F27"/>
    <w:rsid w:val="00FA057C"/>
    <w:rsid w:val="00FA0ABA"/>
    <w:rsid w:val="00FC33C9"/>
    <w:rsid w:val="00FC496F"/>
    <w:rsid w:val="00FD0489"/>
    <w:rsid w:val="00FD74C7"/>
    <w:rsid w:val="00FE7150"/>
    <w:rsid w:val="00FF4731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B9E90"/>
  <w15:chartTrackingRefBased/>
  <w15:docId w15:val="{3211040B-73AA-4AE4-AB28-646F874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235"/>
    <w:pPr>
      <w:spacing w:after="120" w:line="260" w:lineRule="atLeast"/>
    </w:pPr>
    <w:rPr>
      <w:rFonts w:ascii="Calibri" w:hAnsi="Calibri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2C6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2C6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52C6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10E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10E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E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10E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10E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10E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_Text"/>
    <w:basedOn w:val="Standard"/>
    <w:link w:val="TextkrperZchn"/>
    <w:qFormat/>
    <w:rsid w:val="007C57F9"/>
    <w:pPr>
      <w:spacing w:line="240" w:lineRule="auto"/>
    </w:pPr>
    <w:rPr>
      <w:rFonts w:eastAsia="Calibri" w:cs="Times New Roman"/>
      <w:kern w:val="1"/>
      <w:lang w:eastAsia="ar-SA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7C57F9"/>
    <w:rPr>
      <w:rFonts w:ascii="Calibri" w:eastAsia="Calibri" w:hAnsi="Calibri" w:cs="Times New Roman"/>
      <w:kern w:val="1"/>
      <w:lang w:eastAsia="ar-SA"/>
    </w:rPr>
  </w:style>
  <w:style w:type="paragraph" w:styleId="Kopfzeile">
    <w:name w:val="header"/>
    <w:basedOn w:val="Standard"/>
    <w:link w:val="KopfzeileZchn"/>
    <w:uiPriority w:val="99"/>
    <w:rsid w:val="00D15810"/>
    <w:pPr>
      <w:suppressLineNumbers/>
      <w:tabs>
        <w:tab w:val="center" w:pos="4536"/>
        <w:tab w:val="right" w:pos="9072"/>
      </w:tabs>
      <w:spacing w:before="60" w:after="60" w:line="288" w:lineRule="auto"/>
    </w:pPr>
    <w:rPr>
      <w:rFonts w:eastAsia="Calibri" w:cs="Times New Roman"/>
      <w:kern w:val="1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810"/>
    <w:rPr>
      <w:rFonts w:ascii="Calibri" w:eastAsia="Calibri" w:hAnsi="Calibri" w:cs="Times New Roman"/>
      <w:kern w:val="1"/>
      <w:sz w:val="20"/>
      <w:lang w:eastAsia="ar-SA"/>
    </w:rPr>
  </w:style>
  <w:style w:type="paragraph" w:customStyle="1" w:styleId="Kopf">
    <w:name w:val="Kopf"/>
    <w:basedOn w:val="Standard"/>
    <w:uiPriority w:val="99"/>
    <w:rsid w:val="00D15810"/>
    <w:pPr>
      <w:spacing w:before="60" w:after="60" w:line="288" w:lineRule="auto"/>
    </w:pPr>
    <w:rPr>
      <w:rFonts w:eastAsia="Calibri" w:cs="Times New Roman"/>
      <w:kern w:val="1"/>
      <w:lang w:eastAsia="ar-SA"/>
    </w:rPr>
  </w:style>
  <w:style w:type="table" w:styleId="Tabellenraster">
    <w:name w:val="Table Grid"/>
    <w:basedOn w:val="NormaleTabelle"/>
    <w:uiPriority w:val="39"/>
    <w:rsid w:val="00D15810"/>
    <w:pPr>
      <w:spacing w:after="0" w:line="240" w:lineRule="auto"/>
    </w:pPr>
    <w:rPr>
      <w:rFonts w:ascii="Arial" w:eastAsiaTheme="minorEastAsia" w:hAnsi="Arial"/>
      <w:sz w:val="17"/>
      <w:szCs w:val="21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semiHidden/>
    <w:unhideWhenUsed/>
    <w:rsid w:val="00D1581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15810"/>
    <w:pPr>
      <w:spacing w:before="60" w:after="60" w:line="240" w:lineRule="auto"/>
    </w:pPr>
    <w:rPr>
      <w:rFonts w:eastAsia="Calibri" w:cs="Times New Roman"/>
      <w:kern w:val="1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D15810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Normals">
    <w:name w:val="Normal.s"/>
    <w:rsid w:val="00D15810"/>
    <w:pPr>
      <w:widowControl w:val="0"/>
      <w:overflowPunct w:val="0"/>
      <w:autoSpaceDE w:val="0"/>
      <w:autoSpaceDN w:val="0"/>
      <w:adjustRightInd w:val="0"/>
      <w:spacing w:after="0" w:line="240" w:lineRule="atLeast"/>
      <w:ind w:right="12"/>
      <w:jc w:val="both"/>
      <w:textAlignment w:val="baseline"/>
    </w:pPr>
    <w:rPr>
      <w:rFonts w:ascii="Helvetica" w:eastAsia="Times New Roman" w:hAnsi="Helvetica" w:cs="Times New Roman"/>
      <w:sz w:val="24"/>
      <w:szCs w:val="20"/>
      <w:lang w:val="fr-FR"/>
    </w:rPr>
  </w:style>
  <w:style w:type="table" w:styleId="EinfacheTabelle1">
    <w:name w:val="Plain Table 1"/>
    <w:basedOn w:val="NormaleTabelle"/>
    <w:uiPriority w:val="41"/>
    <w:rsid w:val="00D1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zeile">
    <w:name w:val="footer"/>
    <w:basedOn w:val="Standard"/>
    <w:link w:val="FuzeileZchn"/>
    <w:uiPriority w:val="99"/>
    <w:unhideWhenUsed/>
    <w:rsid w:val="00AB0A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AB4"/>
    <w:rPr>
      <w:rFonts w:ascii="Arial" w:hAnsi="Arial" w:cs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52C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2C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52C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10E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10E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E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10E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10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10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548"/>
    <w:pPr>
      <w:spacing w:before="0" w:after="0"/>
    </w:pPr>
    <w:rPr>
      <w:rFonts w:ascii="Arial" w:eastAsiaTheme="minorHAnsi" w:hAnsi="Arial" w:cs="Arial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548"/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2F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FD2"/>
    <w:rPr>
      <w:rFonts w:ascii="Calibri" w:hAnsi="Calibri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52FD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7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6C2C"/>
    <w:pPr>
      <w:numPr>
        <w:numId w:val="0"/>
      </w:numPr>
      <w:spacing w:after="0" w:line="259" w:lineRule="auto"/>
      <w:outlineLvl w:val="9"/>
    </w:pPr>
    <w:rPr>
      <w:b w:val="0"/>
      <w:color w:val="2F5496" w:themeColor="accent1" w:themeShade="BF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06C2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06C2C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06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816A-5A99-46C0-92A2-DA5C04CF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9533</Characters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Chemikalien zur Abluftreinigung und Anlagen zur thermi-schen Nachverbrennung</dc:title>
  <dc:subject/>
  <cp:keywords>Formular für Abklärungen bei Betrieben in Bezug auf Mangellagen von Chemikalien oder Gas</cp:keywords>
  <dc:description>Anhang zur Cercl'Air Vollzugsempfehlung Nr. 35</dc:description>
  <dcterms:created xsi:type="dcterms:W3CDTF">2023-08-10T14:04:00Z</dcterms:created>
  <dcterms:modified xsi:type="dcterms:W3CDTF">2024-04-23T14:49:00Z</dcterms:modified>
</cp:coreProperties>
</file>